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254B" w14:textId="77777777" w:rsidR="00FD7195" w:rsidRPr="00B00F6F" w:rsidRDefault="00FD7195" w:rsidP="00B16A6C">
      <w:pPr>
        <w:rPr>
          <w:b/>
          <w:sz w:val="32"/>
          <w:szCs w:val="32"/>
        </w:rPr>
      </w:pPr>
      <w:r w:rsidRPr="00B00F6F">
        <w:rPr>
          <w:b/>
          <w:sz w:val="32"/>
          <w:szCs w:val="32"/>
        </w:rPr>
        <w:t xml:space="preserve">Bilag </w:t>
      </w:r>
      <w:r w:rsidR="00544BA1">
        <w:rPr>
          <w:b/>
          <w:sz w:val="32"/>
          <w:szCs w:val="32"/>
        </w:rPr>
        <w:t xml:space="preserve">2 til </w:t>
      </w:r>
      <w:r w:rsidR="00BD410E">
        <w:rPr>
          <w:b/>
          <w:sz w:val="32"/>
          <w:szCs w:val="32"/>
        </w:rPr>
        <w:t>data</w:t>
      </w:r>
      <w:r w:rsidR="00E04656">
        <w:rPr>
          <w:b/>
          <w:sz w:val="32"/>
          <w:szCs w:val="32"/>
        </w:rPr>
        <w:t xml:space="preserve">teknisk anvisning </w:t>
      </w:r>
      <w:r w:rsidR="00544BA1">
        <w:rPr>
          <w:b/>
          <w:sz w:val="32"/>
          <w:szCs w:val="32"/>
        </w:rPr>
        <w:t>DL01</w:t>
      </w:r>
    </w:p>
    <w:p w14:paraId="7DB096EB" w14:textId="77777777" w:rsidR="003D3009" w:rsidRPr="00B00F6F" w:rsidRDefault="003D3009" w:rsidP="00B16A6C">
      <w:pPr>
        <w:rPr>
          <w:b/>
          <w:sz w:val="32"/>
          <w:szCs w:val="32"/>
        </w:rPr>
      </w:pPr>
    </w:p>
    <w:p w14:paraId="7A9AAC0E" w14:textId="77777777" w:rsidR="00B16A6C" w:rsidRPr="00B00F6F" w:rsidRDefault="00CC4885" w:rsidP="00B16A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LOOP </w:t>
      </w:r>
      <w:r w:rsidR="00B16A6C" w:rsidRPr="00B00F6F">
        <w:rPr>
          <w:b/>
          <w:sz w:val="32"/>
          <w:szCs w:val="32"/>
        </w:rPr>
        <w:t xml:space="preserve">Tjekskema til </w:t>
      </w:r>
      <w:r w:rsidR="00240EE8" w:rsidRPr="00B00F6F">
        <w:rPr>
          <w:b/>
          <w:sz w:val="32"/>
          <w:szCs w:val="32"/>
        </w:rPr>
        <w:t>kvalitetssikring</w:t>
      </w:r>
      <w:r w:rsidR="00B16A6C" w:rsidRPr="00B00F6F">
        <w:rPr>
          <w:b/>
          <w:sz w:val="32"/>
          <w:szCs w:val="32"/>
        </w:rPr>
        <w:t xml:space="preserve"> af </w:t>
      </w:r>
      <w:r>
        <w:rPr>
          <w:b/>
          <w:sz w:val="32"/>
          <w:szCs w:val="32"/>
        </w:rPr>
        <w:t>data om dyrkningspraksis</w:t>
      </w:r>
    </w:p>
    <w:p w14:paraId="1AC78A80" w14:textId="77777777" w:rsidR="005521E9" w:rsidRPr="00AA5F01" w:rsidRDefault="00AA5F01" w:rsidP="00B16A6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Version </w:t>
      </w:r>
      <w:r w:rsidR="00D514AA">
        <w:rPr>
          <w:i/>
          <w:sz w:val="24"/>
          <w:szCs w:val="24"/>
        </w:rPr>
        <w:t>1</w:t>
      </w:r>
      <w:r w:rsidR="005655B0">
        <w:rPr>
          <w:i/>
          <w:sz w:val="24"/>
          <w:szCs w:val="24"/>
        </w:rPr>
        <w:t>9</w:t>
      </w:r>
      <w:r w:rsidRPr="00AA5F01">
        <w:rPr>
          <w:i/>
          <w:sz w:val="24"/>
          <w:szCs w:val="24"/>
        </w:rPr>
        <w:t>.</w:t>
      </w:r>
      <w:r w:rsidR="00212659">
        <w:rPr>
          <w:i/>
          <w:sz w:val="24"/>
          <w:szCs w:val="24"/>
        </w:rPr>
        <w:t xml:space="preserve"> september</w:t>
      </w:r>
      <w:r w:rsidR="003207BD">
        <w:rPr>
          <w:i/>
          <w:sz w:val="24"/>
          <w:szCs w:val="24"/>
        </w:rPr>
        <w:t xml:space="preserve"> 202</w:t>
      </w:r>
      <w:r w:rsidR="00D514AA">
        <w:rPr>
          <w:i/>
          <w:sz w:val="24"/>
          <w:szCs w:val="24"/>
        </w:rPr>
        <w:t>3</w:t>
      </w:r>
    </w:p>
    <w:p w14:paraId="74191C40" w14:textId="77777777" w:rsidR="00AA5F01" w:rsidRDefault="00AA5F01" w:rsidP="0095521C">
      <w:pPr>
        <w:rPr>
          <w:b/>
          <w:sz w:val="32"/>
          <w:szCs w:val="32"/>
        </w:rPr>
      </w:pPr>
    </w:p>
    <w:p w14:paraId="025DB598" w14:textId="77777777" w:rsidR="0095521C" w:rsidRDefault="0095521C" w:rsidP="0095521C">
      <w:pPr>
        <w:rPr>
          <w:b/>
          <w:sz w:val="28"/>
        </w:rPr>
      </w:pPr>
      <w:r w:rsidRPr="00B00F6F">
        <w:rPr>
          <w:b/>
          <w:sz w:val="32"/>
          <w:szCs w:val="32"/>
        </w:rPr>
        <w:t>LOOP</w:t>
      </w:r>
      <w:r w:rsidR="00E04656">
        <w:rPr>
          <w:b/>
          <w:sz w:val="32"/>
          <w:szCs w:val="32"/>
        </w:rPr>
        <w:t>-</w:t>
      </w:r>
      <w:proofErr w:type="spellStart"/>
      <w:r w:rsidR="00E04656">
        <w:rPr>
          <w:b/>
          <w:sz w:val="32"/>
          <w:szCs w:val="32"/>
        </w:rPr>
        <w:t>nr</w:t>
      </w:r>
      <w:proofErr w:type="spellEnd"/>
      <w:r w:rsidR="00E04656">
        <w:rPr>
          <w:b/>
          <w:sz w:val="32"/>
          <w:szCs w:val="32"/>
        </w:rPr>
        <w:t>:</w:t>
      </w:r>
      <w:r w:rsidR="00E04656">
        <w:rPr>
          <w:b/>
          <w:sz w:val="32"/>
          <w:szCs w:val="32"/>
        </w:rPr>
        <w:tab/>
      </w:r>
      <w:r w:rsidR="00E04656">
        <w:rPr>
          <w:b/>
          <w:sz w:val="32"/>
          <w:szCs w:val="32"/>
        </w:rPr>
        <w:tab/>
      </w:r>
      <w:r w:rsidR="00E04656">
        <w:rPr>
          <w:b/>
          <w:sz w:val="32"/>
          <w:szCs w:val="32"/>
        </w:rPr>
        <w:tab/>
        <w:t>Høst</w:t>
      </w:r>
      <w:r w:rsidR="00E04656" w:rsidRPr="00895C4F">
        <w:rPr>
          <w:b/>
          <w:sz w:val="32"/>
          <w:szCs w:val="32"/>
        </w:rPr>
        <w:t>år</w:t>
      </w:r>
      <w:r w:rsidR="00E04656">
        <w:rPr>
          <w:b/>
          <w:sz w:val="28"/>
        </w:rPr>
        <w:t>:</w:t>
      </w:r>
    </w:p>
    <w:p w14:paraId="600C42E3" w14:textId="77777777" w:rsidR="00E04656" w:rsidRDefault="00E04656" w:rsidP="0095521C">
      <w:pPr>
        <w:rPr>
          <w:b/>
          <w:sz w:val="28"/>
        </w:rPr>
      </w:pPr>
    </w:p>
    <w:p w14:paraId="516EE0EC" w14:textId="77777777" w:rsidR="00E04656" w:rsidRDefault="00E04656" w:rsidP="0095521C">
      <w:pPr>
        <w:rPr>
          <w:b/>
          <w:sz w:val="28"/>
        </w:rPr>
      </w:pPr>
      <w:r>
        <w:rPr>
          <w:b/>
          <w:sz w:val="28"/>
        </w:rPr>
        <w:t>Konsulent:</w:t>
      </w:r>
    </w:p>
    <w:p w14:paraId="25B7A224" w14:textId="77777777" w:rsidR="00E04656" w:rsidRPr="00B00F6F" w:rsidRDefault="00E04656" w:rsidP="0095521C">
      <w:pPr>
        <w:rPr>
          <w:b/>
          <w:sz w:val="28"/>
        </w:rPr>
      </w:pPr>
      <w:r>
        <w:rPr>
          <w:b/>
          <w:sz w:val="28"/>
        </w:rPr>
        <w:t>MST-medarbejder:</w:t>
      </w:r>
    </w:p>
    <w:p w14:paraId="10D401D8" w14:textId="77777777" w:rsidR="0095521C" w:rsidRPr="00B00F6F" w:rsidRDefault="0095521C" w:rsidP="0095521C">
      <w:pPr>
        <w:rPr>
          <w:b/>
          <w:sz w:val="28"/>
        </w:rPr>
      </w:pPr>
    </w:p>
    <w:p w14:paraId="305768E0" w14:textId="77777777" w:rsidR="00E1501A" w:rsidRDefault="00CC4885" w:rsidP="00A04FBA">
      <w:pPr>
        <w:rPr>
          <w:szCs w:val="22"/>
        </w:rPr>
      </w:pPr>
      <w:r>
        <w:rPr>
          <w:szCs w:val="22"/>
        </w:rPr>
        <w:t xml:space="preserve">LOOP </w:t>
      </w:r>
      <w:r w:rsidR="00E04656">
        <w:rPr>
          <w:szCs w:val="22"/>
        </w:rPr>
        <w:t>Tjeks</w:t>
      </w:r>
      <w:r w:rsidR="00A04FBA" w:rsidRPr="00B00F6F">
        <w:rPr>
          <w:szCs w:val="22"/>
        </w:rPr>
        <w:t xml:space="preserve">kema </w:t>
      </w:r>
      <w:r w:rsidR="003B3EBC">
        <w:rPr>
          <w:szCs w:val="22"/>
        </w:rPr>
        <w:t xml:space="preserve">2023 </w:t>
      </w:r>
      <w:r w:rsidR="00A04FBA" w:rsidRPr="00B00F6F">
        <w:rPr>
          <w:szCs w:val="22"/>
        </w:rPr>
        <w:t>udfyldes som dokumentation for</w:t>
      </w:r>
      <w:r w:rsidR="00850049" w:rsidRPr="00B00F6F">
        <w:rPr>
          <w:szCs w:val="22"/>
        </w:rPr>
        <w:t>,</w:t>
      </w:r>
      <w:r w:rsidR="0095521C" w:rsidRPr="00B00F6F">
        <w:rPr>
          <w:szCs w:val="22"/>
        </w:rPr>
        <w:t xml:space="preserve"> </w:t>
      </w:r>
      <w:r w:rsidR="00A04FBA" w:rsidRPr="00B00F6F">
        <w:rPr>
          <w:szCs w:val="22"/>
        </w:rPr>
        <w:t xml:space="preserve">at </w:t>
      </w:r>
      <w:r w:rsidR="003D3009" w:rsidRPr="00B00F6F">
        <w:rPr>
          <w:szCs w:val="22"/>
        </w:rPr>
        <w:t xml:space="preserve">konverterede data er </w:t>
      </w:r>
      <w:r w:rsidR="00A04FBA" w:rsidRPr="00B00F6F">
        <w:rPr>
          <w:szCs w:val="22"/>
        </w:rPr>
        <w:t>kvalitetssikre</w:t>
      </w:r>
      <w:r w:rsidR="00240EE8" w:rsidRPr="00B00F6F">
        <w:rPr>
          <w:szCs w:val="22"/>
        </w:rPr>
        <w:t>de</w:t>
      </w:r>
      <w:r w:rsidR="00E1501A">
        <w:rPr>
          <w:szCs w:val="22"/>
        </w:rPr>
        <w:t xml:space="preserve">, og </w:t>
      </w:r>
      <w:proofErr w:type="spellStart"/>
      <w:r w:rsidR="00E1501A">
        <w:rPr>
          <w:szCs w:val="22"/>
        </w:rPr>
        <w:t>outliers</w:t>
      </w:r>
      <w:proofErr w:type="spellEnd"/>
      <w:r w:rsidR="00E1501A">
        <w:rPr>
          <w:szCs w:val="22"/>
        </w:rPr>
        <w:t xml:space="preserve"> kommenteres.</w:t>
      </w:r>
    </w:p>
    <w:p w14:paraId="245F3610" w14:textId="77777777" w:rsidR="00E1501A" w:rsidRDefault="00E1501A" w:rsidP="00A04FBA">
      <w:pPr>
        <w:rPr>
          <w:szCs w:val="22"/>
        </w:rPr>
      </w:pPr>
    </w:p>
    <w:p w14:paraId="73A9D1BC" w14:textId="77777777" w:rsidR="00EF3A48" w:rsidRDefault="00EF3A48" w:rsidP="000952AD">
      <w:pPr>
        <w:rPr>
          <w:szCs w:val="22"/>
        </w:rPr>
      </w:pPr>
      <w:r>
        <w:rPr>
          <w:szCs w:val="22"/>
        </w:rPr>
        <w:t>Der er over hver tabel en hjælpetekst/spørgs</w:t>
      </w:r>
      <w:r>
        <w:rPr>
          <w:szCs w:val="22"/>
        </w:rPr>
        <w:softHyphen/>
        <w:t>mål, men også andre forhold må gerne kommenteres.</w:t>
      </w:r>
    </w:p>
    <w:p w14:paraId="54E015E7" w14:textId="77777777" w:rsidR="00EF3A48" w:rsidRDefault="00EF3A48" w:rsidP="006257AB">
      <w:pPr>
        <w:rPr>
          <w:szCs w:val="22"/>
        </w:rPr>
      </w:pPr>
    </w:p>
    <w:p w14:paraId="33B51B75" w14:textId="77777777" w:rsidR="001C1DCA" w:rsidRPr="00B00F6F" w:rsidRDefault="00E1501A" w:rsidP="006257AB">
      <w:pPr>
        <w:rPr>
          <w:szCs w:val="22"/>
        </w:rPr>
      </w:pPr>
      <w:r w:rsidRPr="00E1501A">
        <w:rPr>
          <w:szCs w:val="22"/>
        </w:rPr>
        <w:t xml:space="preserve">For </w:t>
      </w:r>
      <w:proofErr w:type="spellStart"/>
      <w:r w:rsidRPr="00E1501A">
        <w:rPr>
          <w:szCs w:val="22"/>
        </w:rPr>
        <w:t>outliers</w:t>
      </w:r>
      <w:proofErr w:type="spellEnd"/>
      <w:r w:rsidRPr="00E1501A">
        <w:rPr>
          <w:szCs w:val="22"/>
        </w:rPr>
        <w:t xml:space="preserve"> i data</w:t>
      </w:r>
      <w:r w:rsidRPr="00895C4F">
        <w:rPr>
          <w:szCs w:val="22"/>
        </w:rPr>
        <w:t xml:space="preserve"> </w:t>
      </w:r>
      <w:r w:rsidRPr="00B00F6F">
        <w:rPr>
          <w:szCs w:val="22"/>
        </w:rPr>
        <w:t>anføres en kort bemærknin</w:t>
      </w:r>
      <w:r>
        <w:rPr>
          <w:szCs w:val="22"/>
        </w:rPr>
        <w:t>g</w:t>
      </w:r>
      <w:r w:rsidRPr="00B00F6F">
        <w:rPr>
          <w:szCs w:val="22"/>
        </w:rPr>
        <w:t>, som giver mulighed for at forstå baggrunden. Der kan være tale om dyrknings</w:t>
      </w:r>
      <w:r>
        <w:rPr>
          <w:szCs w:val="22"/>
        </w:rPr>
        <w:softHyphen/>
      </w:r>
      <w:r w:rsidRPr="00B00F6F">
        <w:rPr>
          <w:szCs w:val="22"/>
        </w:rPr>
        <w:t>praksis, klimatiske forhold, sygdomme og skadedyr, tilfældigheder eller andet.</w:t>
      </w:r>
      <w:r w:rsidR="001C1DCA">
        <w:rPr>
          <w:szCs w:val="22"/>
        </w:rPr>
        <w:t xml:space="preserve"> Hvis der intet er at bemærke til de enkelte skemaer, sættes et ”X” i skemaet.</w:t>
      </w:r>
    </w:p>
    <w:p w14:paraId="45EB177E" w14:textId="77777777" w:rsidR="00E1501A" w:rsidRDefault="001C1DCA" w:rsidP="001C1DCA">
      <w:pPr>
        <w:rPr>
          <w:szCs w:val="22"/>
        </w:rPr>
      </w:pPr>
      <w:r w:rsidRPr="00B00F6F">
        <w:rPr>
          <w:b/>
          <w:sz w:val="28"/>
        </w:rPr>
        <w:tab/>
      </w:r>
    </w:p>
    <w:p w14:paraId="66F11B42" w14:textId="77777777" w:rsidR="001C1DCA" w:rsidRPr="00B00F6F" w:rsidRDefault="001C1DCA" w:rsidP="001C1DCA">
      <w:pPr>
        <w:rPr>
          <w:szCs w:val="22"/>
        </w:rPr>
      </w:pPr>
      <w:r>
        <w:rPr>
          <w:szCs w:val="22"/>
        </w:rPr>
        <w:t xml:space="preserve">Efter konsulentens foreløbige </w:t>
      </w:r>
      <w:r w:rsidR="005844B0">
        <w:rPr>
          <w:szCs w:val="22"/>
        </w:rPr>
        <w:t>kommentering</w:t>
      </w:r>
      <w:r w:rsidR="005655B0">
        <w:rPr>
          <w:szCs w:val="22"/>
        </w:rPr>
        <w:t>,</w:t>
      </w:r>
      <w:r>
        <w:rPr>
          <w:szCs w:val="22"/>
        </w:rPr>
        <w:t xml:space="preserve"> afklares udeståender med MST-medarbejder. F</w:t>
      </w:r>
      <w:r w:rsidRPr="00B00F6F">
        <w:rPr>
          <w:szCs w:val="22"/>
        </w:rPr>
        <w:t>ejl eller mangler i data</w:t>
      </w:r>
      <w:r>
        <w:rPr>
          <w:szCs w:val="22"/>
        </w:rPr>
        <w:t xml:space="preserve"> skal</w:t>
      </w:r>
      <w:r w:rsidRPr="00B00F6F">
        <w:rPr>
          <w:szCs w:val="22"/>
        </w:rPr>
        <w:t xml:space="preserve"> </w:t>
      </w:r>
      <w:r>
        <w:rPr>
          <w:szCs w:val="22"/>
        </w:rPr>
        <w:t>rette</w:t>
      </w:r>
      <w:r w:rsidRPr="00B00F6F">
        <w:rPr>
          <w:szCs w:val="22"/>
        </w:rPr>
        <w:t>s i Mark Online LOOP, hvorefter de berørte ejendomme skal genkonverteres.</w:t>
      </w:r>
    </w:p>
    <w:p w14:paraId="4AAF8EB0" w14:textId="77777777" w:rsidR="00E1501A" w:rsidRDefault="00E1501A" w:rsidP="00A04FBA">
      <w:pPr>
        <w:rPr>
          <w:szCs w:val="22"/>
        </w:rPr>
      </w:pPr>
    </w:p>
    <w:p w14:paraId="4C01DC5D" w14:textId="77777777" w:rsidR="00E1501A" w:rsidRDefault="00E1501A" w:rsidP="00A04FBA">
      <w:pPr>
        <w:rPr>
          <w:szCs w:val="22"/>
        </w:rPr>
      </w:pPr>
    </w:p>
    <w:p w14:paraId="7E6FC13C" w14:textId="77777777" w:rsidR="00B16A6C" w:rsidRPr="001C1DCA" w:rsidRDefault="00E1501A" w:rsidP="00E1501A">
      <w:pPr>
        <w:rPr>
          <w:szCs w:val="22"/>
          <w:u w:val="single"/>
        </w:rPr>
      </w:pPr>
      <w:r w:rsidRPr="001C1DCA">
        <w:rPr>
          <w:szCs w:val="22"/>
          <w:u w:val="single"/>
        </w:rPr>
        <w:t xml:space="preserve">MST-medarbejder </w:t>
      </w:r>
      <w:r w:rsidR="00CC4885" w:rsidRPr="001C1DCA">
        <w:rPr>
          <w:szCs w:val="22"/>
          <w:u w:val="single"/>
        </w:rPr>
        <w:t xml:space="preserve">renskriver </w:t>
      </w:r>
      <w:r w:rsidR="00622CDB" w:rsidRPr="001C1DCA">
        <w:rPr>
          <w:szCs w:val="22"/>
          <w:u w:val="single"/>
        </w:rPr>
        <w:t xml:space="preserve">skemaet </w:t>
      </w:r>
      <w:r w:rsidR="00CC4885" w:rsidRPr="001C1DCA">
        <w:rPr>
          <w:szCs w:val="22"/>
          <w:u w:val="single"/>
        </w:rPr>
        <w:t>til e</w:t>
      </w:r>
      <w:r w:rsidRPr="001C1DCA">
        <w:rPr>
          <w:szCs w:val="22"/>
          <w:u w:val="single"/>
        </w:rPr>
        <w:t xml:space="preserve">n dokumentation alene for </w:t>
      </w:r>
      <w:proofErr w:type="spellStart"/>
      <w:r w:rsidRPr="001C1DCA">
        <w:rPr>
          <w:szCs w:val="22"/>
          <w:u w:val="single"/>
        </w:rPr>
        <w:t>outliers</w:t>
      </w:r>
      <w:proofErr w:type="spellEnd"/>
      <w:r w:rsidRPr="001C1DCA">
        <w:rPr>
          <w:szCs w:val="22"/>
          <w:u w:val="single"/>
        </w:rPr>
        <w:t xml:space="preserve"> som</w:t>
      </w:r>
      <w:r w:rsidR="00CC4885" w:rsidRPr="001C1DCA">
        <w:rPr>
          <w:szCs w:val="22"/>
          <w:u w:val="single"/>
        </w:rPr>
        <w:t xml:space="preserve"> </w:t>
      </w:r>
      <w:r w:rsidR="00622CDB" w:rsidRPr="001C1DCA">
        <w:rPr>
          <w:szCs w:val="22"/>
          <w:u w:val="single"/>
        </w:rPr>
        <w:t>supplement til de rapporterede data.</w:t>
      </w:r>
    </w:p>
    <w:p w14:paraId="205518C1" w14:textId="77777777" w:rsidR="00291300" w:rsidRDefault="0029130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7BA364A0" w14:textId="77777777" w:rsidR="00732383" w:rsidRDefault="00732383" w:rsidP="00732383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LOOP – registreringsmetode for ejendomme</w:t>
      </w:r>
    </w:p>
    <w:p w14:paraId="46583706" w14:textId="77777777" w:rsidR="00732383" w:rsidRDefault="00732383" w:rsidP="00732383">
      <w:pPr>
        <w:rPr>
          <w:i/>
          <w:sz w:val="20"/>
        </w:rPr>
      </w:pPr>
      <w:r w:rsidRPr="00457DE5">
        <w:rPr>
          <w:szCs w:val="22"/>
        </w:rPr>
        <w:t xml:space="preserve">Anfør </w:t>
      </w:r>
      <w:r>
        <w:rPr>
          <w:szCs w:val="22"/>
        </w:rPr>
        <w:t>data</w:t>
      </w:r>
      <w:r w:rsidRPr="00457DE5">
        <w:rPr>
          <w:szCs w:val="22"/>
        </w:rPr>
        <w:t>kilde</w:t>
      </w:r>
      <w:r>
        <w:rPr>
          <w:szCs w:val="22"/>
        </w:rPr>
        <w:t xml:space="preserve">rne i skemaet. Medtag </w:t>
      </w:r>
      <w:r w:rsidRPr="00457DE5">
        <w:rPr>
          <w:szCs w:val="22"/>
        </w:rPr>
        <w:t>også et eventuelt første datainput, selvom det er foreløbige</w:t>
      </w:r>
      <w:r>
        <w:rPr>
          <w:szCs w:val="22"/>
        </w:rPr>
        <w:t xml:space="preserve"> (evt. </w:t>
      </w:r>
      <w:r w:rsidRPr="00457DE5">
        <w:rPr>
          <w:szCs w:val="22"/>
        </w:rPr>
        <w:t>planlagte</w:t>
      </w:r>
      <w:r>
        <w:rPr>
          <w:szCs w:val="22"/>
        </w:rPr>
        <w:t>)</w:t>
      </w:r>
      <w:r w:rsidRPr="00457DE5">
        <w:rPr>
          <w:szCs w:val="22"/>
        </w:rPr>
        <w:t xml:space="preserve"> data</w:t>
      </w:r>
      <w:r>
        <w:rPr>
          <w:szCs w:val="22"/>
        </w:rPr>
        <w:t>.</w:t>
      </w:r>
    </w:p>
    <w:tbl>
      <w:tblPr>
        <w:tblStyle w:val="Tabel-Gitter"/>
        <w:tblW w:w="9209" w:type="dxa"/>
        <w:tblLook w:val="04A0" w:firstRow="1" w:lastRow="0" w:firstColumn="1" w:lastColumn="0" w:noHBand="0" w:noVBand="1"/>
      </w:tblPr>
      <w:tblGrid>
        <w:gridCol w:w="707"/>
        <w:gridCol w:w="930"/>
        <w:gridCol w:w="768"/>
        <w:gridCol w:w="1275"/>
        <w:gridCol w:w="993"/>
        <w:gridCol w:w="992"/>
        <w:gridCol w:w="993"/>
        <w:gridCol w:w="2551"/>
      </w:tblGrid>
      <w:tr w:rsidR="005655B0" w:rsidRPr="003B3EBC" w14:paraId="5DAA266E" w14:textId="77777777" w:rsidTr="006257AB">
        <w:trPr>
          <w:trHeight w:val="300"/>
        </w:trPr>
        <w:tc>
          <w:tcPr>
            <w:tcW w:w="707" w:type="dxa"/>
            <w:vMerge w:val="restart"/>
            <w:noWrap/>
            <w:hideMark/>
          </w:tcPr>
          <w:p w14:paraId="4143C668" w14:textId="77777777" w:rsidR="005655B0" w:rsidRPr="003B3EBC" w:rsidRDefault="005655B0" w:rsidP="005655B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E</w:t>
            </w:r>
            <w:r w:rsidRPr="003B3EBC">
              <w:rPr>
                <w:rFonts w:ascii="Calibri" w:hAnsi="Calibri" w:cs="Calibri"/>
                <w:color w:val="000000"/>
                <w:szCs w:val="22"/>
              </w:rPr>
              <w:t>j</w:t>
            </w:r>
            <w:r>
              <w:rPr>
                <w:rFonts w:ascii="Calibri" w:hAnsi="Calibri" w:cs="Calibri"/>
                <w:color w:val="000000"/>
                <w:szCs w:val="22"/>
              </w:rPr>
              <w:t>d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.</w:t>
            </w:r>
          </w:p>
        </w:tc>
        <w:tc>
          <w:tcPr>
            <w:tcW w:w="930" w:type="dxa"/>
            <w:vMerge w:val="restart"/>
            <w:noWrap/>
            <w:hideMark/>
          </w:tcPr>
          <w:p w14:paraId="601F6CD4" w14:textId="77777777" w:rsidR="005655B0" w:rsidRDefault="005655B0" w:rsidP="005655B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Omfang</w:t>
            </w:r>
          </w:p>
          <w:p w14:paraId="309EF42F" w14:textId="77777777" w:rsidR="005655B0" w:rsidRPr="003B3EBC" w:rsidRDefault="005655B0" w:rsidP="005655B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2023</w:t>
            </w:r>
          </w:p>
        </w:tc>
        <w:tc>
          <w:tcPr>
            <w:tcW w:w="768" w:type="dxa"/>
            <w:vMerge w:val="restart"/>
          </w:tcPr>
          <w:p w14:paraId="5D0A6984" w14:textId="77777777" w:rsidR="005655B0" w:rsidRPr="001C1DCA" w:rsidRDefault="005655B0" w:rsidP="005655B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C1DCA">
              <w:rPr>
                <w:rFonts w:ascii="Calibri" w:hAnsi="Calibri" w:cs="Calibri"/>
                <w:color w:val="000000"/>
                <w:szCs w:val="22"/>
              </w:rPr>
              <w:t>MOL-</w:t>
            </w:r>
          </w:p>
          <w:p w14:paraId="737EE0DD" w14:textId="77777777" w:rsidR="005655B0" w:rsidRDefault="005655B0" w:rsidP="005655B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</w:t>
            </w:r>
            <w:r w:rsidRPr="001C1DCA">
              <w:rPr>
                <w:rFonts w:ascii="Calibri" w:hAnsi="Calibri" w:cs="Calibri"/>
                <w:color w:val="000000"/>
                <w:szCs w:val="22"/>
              </w:rPr>
              <w:t>obot</w:t>
            </w:r>
          </w:p>
        </w:tc>
        <w:tc>
          <w:tcPr>
            <w:tcW w:w="1275" w:type="dxa"/>
            <w:vMerge w:val="restart"/>
          </w:tcPr>
          <w:p w14:paraId="65857E69" w14:textId="77777777" w:rsidR="005655B0" w:rsidRDefault="005655B0" w:rsidP="005655B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Datakilder*</w:t>
            </w:r>
          </w:p>
        </w:tc>
        <w:tc>
          <w:tcPr>
            <w:tcW w:w="1985" w:type="dxa"/>
            <w:gridSpan w:val="2"/>
          </w:tcPr>
          <w:p w14:paraId="4D4F735C" w14:textId="77777777" w:rsidR="005655B0" w:rsidRDefault="005655B0" w:rsidP="005655B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Interview om data</w:t>
            </w:r>
          </w:p>
        </w:tc>
        <w:tc>
          <w:tcPr>
            <w:tcW w:w="993" w:type="dxa"/>
            <w:vMerge w:val="restart"/>
          </w:tcPr>
          <w:p w14:paraId="7C097BDE" w14:textId="77777777" w:rsidR="005655B0" w:rsidRDefault="005655B0" w:rsidP="005655B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Data tilsendt</w:t>
            </w:r>
          </w:p>
        </w:tc>
        <w:tc>
          <w:tcPr>
            <w:tcW w:w="2551" w:type="dxa"/>
            <w:vMerge w:val="restart"/>
          </w:tcPr>
          <w:p w14:paraId="12E1DFA0" w14:textId="77777777" w:rsidR="005655B0" w:rsidRDefault="005655B0" w:rsidP="000952A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Bemærkninger</w:t>
            </w:r>
          </w:p>
          <w:p w14:paraId="7E4CA6DB" w14:textId="77777777" w:rsidR="00624B3A" w:rsidRDefault="00624B3A" w:rsidP="000952A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655B0" w:rsidRPr="003B3EBC" w14:paraId="02630569" w14:textId="77777777" w:rsidTr="006257AB">
        <w:trPr>
          <w:trHeight w:val="300"/>
        </w:trPr>
        <w:tc>
          <w:tcPr>
            <w:tcW w:w="707" w:type="dxa"/>
            <w:vMerge/>
            <w:noWrap/>
          </w:tcPr>
          <w:p w14:paraId="63912200" w14:textId="77777777" w:rsidR="005655B0" w:rsidRPr="003B3EBC" w:rsidRDefault="005655B0" w:rsidP="005655B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30" w:type="dxa"/>
            <w:vMerge/>
            <w:noWrap/>
          </w:tcPr>
          <w:p w14:paraId="51D2443F" w14:textId="77777777" w:rsidR="005655B0" w:rsidRPr="003B3EBC" w:rsidRDefault="005655B0" w:rsidP="005655B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68" w:type="dxa"/>
            <w:vMerge/>
          </w:tcPr>
          <w:p w14:paraId="0A911475" w14:textId="77777777" w:rsidR="005655B0" w:rsidRPr="003B3EBC" w:rsidRDefault="005655B0" w:rsidP="005655B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75" w:type="dxa"/>
            <w:vMerge/>
          </w:tcPr>
          <w:p w14:paraId="7ACA91BC" w14:textId="77777777" w:rsidR="005655B0" w:rsidRPr="003B3EBC" w:rsidRDefault="005655B0" w:rsidP="005655B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4845D334" w14:textId="77777777" w:rsidR="005655B0" w:rsidRPr="003B3EBC" w:rsidRDefault="005655B0" w:rsidP="005655B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Fysisk</w:t>
            </w:r>
          </w:p>
        </w:tc>
        <w:tc>
          <w:tcPr>
            <w:tcW w:w="992" w:type="dxa"/>
          </w:tcPr>
          <w:p w14:paraId="39C4601C" w14:textId="77777777" w:rsidR="005655B0" w:rsidRPr="003B3EBC" w:rsidRDefault="005655B0" w:rsidP="005655B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Digitalt</w:t>
            </w:r>
          </w:p>
        </w:tc>
        <w:tc>
          <w:tcPr>
            <w:tcW w:w="993" w:type="dxa"/>
            <w:vMerge/>
          </w:tcPr>
          <w:p w14:paraId="3DA7F36E" w14:textId="77777777" w:rsidR="005655B0" w:rsidRPr="003B3EBC" w:rsidRDefault="005655B0" w:rsidP="005655B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551" w:type="dxa"/>
            <w:vMerge/>
          </w:tcPr>
          <w:p w14:paraId="6F3293F5" w14:textId="77777777" w:rsidR="005655B0" w:rsidRPr="003B3EBC" w:rsidRDefault="005655B0" w:rsidP="005655B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655B0" w:rsidRPr="003B3EBC" w14:paraId="135945C4" w14:textId="77777777" w:rsidTr="006257AB">
        <w:trPr>
          <w:trHeight w:val="300"/>
        </w:trPr>
        <w:tc>
          <w:tcPr>
            <w:tcW w:w="707" w:type="dxa"/>
            <w:noWrap/>
          </w:tcPr>
          <w:p w14:paraId="2BD333BC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30" w:type="dxa"/>
            <w:noWrap/>
          </w:tcPr>
          <w:p w14:paraId="60747BAE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68" w:type="dxa"/>
          </w:tcPr>
          <w:p w14:paraId="6FB99E85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75" w:type="dxa"/>
          </w:tcPr>
          <w:p w14:paraId="3F034C21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7C8C528B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2" w:type="dxa"/>
          </w:tcPr>
          <w:p w14:paraId="2E47A66B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0DC81D88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551" w:type="dxa"/>
          </w:tcPr>
          <w:p w14:paraId="5121A8E5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655B0" w:rsidRPr="003B3EBC" w14:paraId="5AF6AE6F" w14:textId="77777777" w:rsidTr="006257AB">
        <w:trPr>
          <w:trHeight w:val="300"/>
        </w:trPr>
        <w:tc>
          <w:tcPr>
            <w:tcW w:w="707" w:type="dxa"/>
            <w:noWrap/>
          </w:tcPr>
          <w:p w14:paraId="62D62B3F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30" w:type="dxa"/>
            <w:noWrap/>
          </w:tcPr>
          <w:p w14:paraId="4D45EED2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68" w:type="dxa"/>
          </w:tcPr>
          <w:p w14:paraId="0EE7CD74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75" w:type="dxa"/>
          </w:tcPr>
          <w:p w14:paraId="6DC1827A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33B76A06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2" w:type="dxa"/>
          </w:tcPr>
          <w:p w14:paraId="1E6B2AA5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104FB3D7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551" w:type="dxa"/>
          </w:tcPr>
          <w:p w14:paraId="5CB305E9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655B0" w:rsidRPr="003B3EBC" w14:paraId="2813A030" w14:textId="77777777" w:rsidTr="006257AB">
        <w:trPr>
          <w:trHeight w:val="300"/>
        </w:trPr>
        <w:tc>
          <w:tcPr>
            <w:tcW w:w="707" w:type="dxa"/>
            <w:noWrap/>
          </w:tcPr>
          <w:p w14:paraId="448EBCA7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30" w:type="dxa"/>
            <w:noWrap/>
          </w:tcPr>
          <w:p w14:paraId="32E834D3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68" w:type="dxa"/>
          </w:tcPr>
          <w:p w14:paraId="113F5A8C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75" w:type="dxa"/>
          </w:tcPr>
          <w:p w14:paraId="468162CF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6CB870A5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2" w:type="dxa"/>
          </w:tcPr>
          <w:p w14:paraId="7AC654C9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25AFA41F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551" w:type="dxa"/>
          </w:tcPr>
          <w:p w14:paraId="5E3811E6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655B0" w:rsidRPr="003B3EBC" w14:paraId="35FF3E67" w14:textId="77777777" w:rsidTr="006257AB">
        <w:trPr>
          <w:trHeight w:val="300"/>
        </w:trPr>
        <w:tc>
          <w:tcPr>
            <w:tcW w:w="707" w:type="dxa"/>
            <w:noWrap/>
          </w:tcPr>
          <w:p w14:paraId="13F5200A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30" w:type="dxa"/>
            <w:noWrap/>
          </w:tcPr>
          <w:p w14:paraId="3DDAE7DD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68" w:type="dxa"/>
          </w:tcPr>
          <w:p w14:paraId="11FDE706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75" w:type="dxa"/>
          </w:tcPr>
          <w:p w14:paraId="54948D92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62080350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2" w:type="dxa"/>
          </w:tcPr>
          <w:p w14:paraId="6873F5C4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43A85B03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551" w:type="dxa"/>
          </w:tcPr>
          <w:p w14:paraId="2CB850C4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655B0" w:rsidRPr="003B3EBC" w14:paraId="19F11B8B" w14:textId="77777777" w:rsidTr="006257AB">
        <w:trPr>
          <w:trHeight w:val="300"/>
        </w:trPr>
        <w:tc>
          <w:tcPr>
            <w:tcW w:w="707" w:type="dxa"/>
            <w:noWrap/>
          </w:tcPr>
          <w:p w14:paraId="1C09CF09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30" w:type="dxa"/>
            <w:noWrap/>
          </w:tcPr>
          <w:p w14:paraId="3F584909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68" w:type="dxa"/>
          </w:tcPr>
          <w:p w14:paraId="38F6C406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75" w:type="dxa"/>
          </w:tcPr>
          <w:p w14:paraId="6DCAE747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1C178B7A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2" w:type="dxa"/>
          </w:tcPr>
          <w:p w14:paraId="4E4E8463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3539A53A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551" w:type="dxa"/>
          </w:tcPr>
          <w:p w14:paraId="7F84850C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945FD0" w:rsidRPr="003B3EBC" w14:paraId="0A6FCD6E" w14:textId="77777777" w:rsidTr="006257AB">
        <w:trPr>
          <w:trHeight w:val="300"/>
        </w:trPr>
        <w:tc>
          <w:tcPr>
            <w:tcW w:w="707" w:type="dxa"/>
            <w:noWrap/>
          </w:tcPr>
          <w:p w14:paraId="51BA527A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30" w:type="dxa"/>
            <w:noWrap/>
          </w:tcPr>
          <w:p w14:paraId="73FAE7E3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68" w:type="dxa"/>
          </w:tcPr>
          <w:p w14:paraId="7B9ED9EF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75" w:type="dxa"/>
          </w:tcPr>
          <w:p w14:paraId="181BAA60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7863E4C9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2" w:type="dxa"/>
          </w:tcPr>
          <w:p w14:paraId="2B4CF0E7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41C28763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551" w:type="dxa"/>
          </w:tcPr>
          <w:p w14:paraId="5ED0C704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945FD0" w:rsidRPr="003B3EBC" w14:paraId="470E2264" w14:textId="77777777" w:rsidTr="006257AB">
        <w:trPr>
          <w:trHeight w:val="300"/>
        </w:trPr>
        <w:tc>
          <w:tcPr>
            <w:tcW w:w="707" w:type="dxa"/>
            <w:noWrap/>
          </w:tcPr>
          <w:p w14:paraId="7E28BACA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30" w:type="dxa"/>
            <w:noWrap/>
          </w:tcPr>
          <w:p w14:paraId="7B92E2AC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68" w:type="dxa"/>
          </w:tcPr>
          <w:p w14:paraId="4D0ED419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75" w:type="dxa"/>
          </w:tcPr>
          <w:p w14:paraId="4CEBA769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0782494E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2" w:type="dxa"/>
          </w:tcPr>
          <w:p w14:paraId="2C42E6DD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1D9F8899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551" w:type="dxa"/>
          </w:tcPr>
          <w:p w14:paraId="0C482708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945FD0" w:rsidRPr="003B3EBC" w14:paraId="20EB5199" w14:textId="77777777" w:rsidTr="006257AB">
        <w:trPr>
          <w:trHeight w:val="300"/>
        </w:trPr>
        <w:tc>
          <w:tcPr>
            <w:tcW w:w="707" w:type="dxa"/>
            <w:noWrap/>
          </w:tcPr>
          <w:p w14:paraId="044A30EC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30" w:type="dxa"/>
            <w:noWrap/>
          </w:tcPr>
          <w:p w14:paraId="2D437200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68" w:type="dxa"/>
          </w:tcPr>
          <w:p w14:paraId="0F79408C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75" w:type="dxa"/>
          </w:tcPr>
          <w:p w14:paraId="39ADE678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5F6F587E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2" w:type="dxa"/>
          </w:tcPr>
          <w:p w14:paraId="4DA2BDE1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775B2DFC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551" w:type="dxa"/>
          </w:tcPr>
          <w:p w14:paraId="0000272B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945FD0" w:rsidRPr="003B3EBC" w14:paraId="48EB57E6" w14:textId="77777777" w:rsidTr="006257AB">
        <w:trPr>
          <w:trHeight w:val="300"/>
        </w:trPr>
        <w:tc>
          <w:tcPr>
            <w:tcW w:w="707" w:type="dxa"/>
            <w:noWrap/>
          </w:tcPr>
          <w:p w14:paraId="7EA61E2A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30" w:type="dxa"/>
            <w:noWrap/>
          </w:tcPr>
          <w:p w14:paraId="45E0391A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68" w:type="dxa"/>
          </w:tcPr>
          <w:p w14:paraId="45FB806C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75" w:type="dxa"/>
          </w:tcPr>
          <w:p w14:paraId="5C7A913D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6522C17A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2" w:type="dxa"/>
          </w:tcPr>
          <w:p w14:paraId="016549E1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25CFE713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551" w:type="dxa"/>
          </w:tcPr>
          <w:p w14:paraId="33E08F6F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945FD0" w:rsidRPr="003B3EBC" w14:paraId="4C501EE4" w14:textId="77777777" w:rsidTr="006257AB">
        <w:trPr>
          <w:trHeight w:val="300"/>
        </w:trPr>
        <w:tc>
          <w:tcPr>
            <w:tcW w:w="707" w:type="dxa"/>
            <w:noWrap/>
          </w:tcPr>
          <w:p w14:paraId="0797E817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30" w:type="dxa"/>
            <w:noWrap/>
          </w:tcPr>
          <w:p w14:paraId="69AF67C3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68" w:type="dxa"/>
          </w:tcPr>
          <w:p w14:paraId="092C8088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75" w:type="dxa"/>
          </w:tcPr>
          <w:p w14:paraId="0B4B88F9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6BD26855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2" w:type="dxa"/>
          </w:tcPr>
          <w:p w14:paraId="01F987B5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5CD7E3EC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551" w:type="dxa"/>
          </w:tcPr>
          <w:p w14:paraId="614FC547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945FD0" w:rsidRPr="003B3EBC" w14:paraId="0BABFCF2" w14:textId="77777777" w:rsidTr="006257AB">
        <w:trPr>
          <w:trHeight w:val="300"/>
        </w:trPr>
        <w:tc>
          <w:tcPr>
            <w:tcW w:w="707" w:type="dxa"/>
            <w:noWrap/>
          </w:tcPr>
          <w:p w14:paraId="38BDF276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30" w:type="dxa"/>
            <w:noWrap/>
          </w:tcPr>
          <w:p w14:paraId="6A0B6657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68" w:type="dxa"/>
          </w:tcPr>
          <w:p w14:paraId="526210C4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75" w:type="dxa"/>
          </w:tcPr>
          <w:p w14:paraId="1729FE08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41032FAE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2" w:type="dxa"/>
          </w:tcPr>
          <w:p w14:paraId="3248F796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344EF302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551" w:type="dxa"/>
          </w:tcPr>
          <w:p w14:paraId="53CD726F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945FD0" w:rsidRPr="003B3EBC" w14:paraId="5C3B092B" w14:textId="77777777" w:rsidTr="006257AB">
        <w:trPr>
          <w:trHeight w:val="300"/>
        </w:trPr>
        <w:tc>
          <w:tcPr>
            <w:tcW w:w="707" w:type="dxa"/>
            <w:noWrap/>
          </w:tcPr>
          <w:p w14:paraId="6013839D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30" w:type="dxa"/>
            <w:noWrap/>
          </w:tcPr>
          <w:p w14:paraId="67AD049C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68" w:type="dxa"/>
          </w:tcPr>
          <w:p w14:paraId="7396C80F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75" w:type="dxa"/>
          </w:tcPr>
          <w:p w14:paraId="7A85DD29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7C825584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2" w:type="dxa"/>
          </w:tcPr>
          <w:p w14:paraId="2F17B140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3AF7A750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551" w:type="dxa"/>
          </w:tcPr>
          <w:p w14:paraId="49DA7158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945FD0" w:rsidRPr="003B3EBC" w14:paraId="0208B878" w14:textId="77777777" w:rsidTr="006257AB">
        <w:trPr>
          <w:trHeight w:val="300"/>
        </w:trPr>
        <w:tc>
          <w:tcPr>
            <w:tcW w:w="707" w:type="dxa"/>
            <w:noWrap/>
          </w:tcPr>
          <w:p w14:paraId="5FDBAC68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30" w:type="dxa"/>
            <w:noWrap/>
          </w:tcPr>
          <w:p w14:paraId="0972004E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68" w:type="dxa"/>
          </w:tcPr>
          <w:p w14:paraId="758260BD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75" w:type="dxa"/>
          </w:tcPr>
          <w:p w14:paraId="25C6198A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3BCE85BF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2" w:type="dxa"/>
          </w:tcPr>
          <w:p w14:paraId="7CEDB637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46746746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551" w:type="dxa"/>
          </w:tcPr>
          <w:p w14:paraId="7AAAB5AD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945FD0" w:rsidRPr="003B3EBC" w14:paraId="068EEA9B" w14:textId="77777777" w:rsidTr="006257AB">
        <w:trPr>
          <w:trHeight w:val="300"/>
        </w:trPr>
        <w:tc>
          <w:tcPr>
            <w:tcW w:w="707" w:type="dxa"/>
            <w:noWrap/>
          </w:tcPr>
          <w:p w14:paraId="23998892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30" w:type="dxa"/>
            <w:noWrap/>
          </w:tcPr>
          <w:p w14:paraId="54190CA0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68" w:type="dxa"/>
          </w:tcPr>
          <w:p w14:paraId="600640D2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75" w:type="dxa"/>
          </w:tcPr>
          <w:p w14:paraId="6AF1AB4D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5445A235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2" w:type="dxa"/>
          </w:tcPr>
          <w:p w14:paraId="0E6CA133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7870E21D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551" w:type="dxa"/>
          </w:tcPr>
          <w:p w14:paraId="1D9F6268" w14:textId="77777777" w:rsidR="00945FD0" w:rsidRPr="003B3EBC" w:rsidRDefault="00945FD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655B0" w:rsidRPr="003B3EBC" w14:paraId="5A4CC291" w14:textId="77777777" w:rsidTr="006257AB">
        <w:trPr>
          <w:trHeight w:val="300"/>
        </w:trPr>
        <w:tc>
          <w:tcPr>
            <w:tcW w:w="707" w:type="dxa"/>
            <w:noWrap/>
          </w:tcPr>
          <w:p w14:paraId="33CADFFA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30" w:type="dxa"/>
            <w:noWrap/>
          </w:tcPr>
          <w:p w14:paraId="08FF3EFC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68" w:type="dxa"/>
          </w:tcPr>
          <w:p w14:paraId="431FEFC3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75" w:type="dxa"/>
          </w:tcPr>
          <w:p w14:paraId="3B3DD7BE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4E8A6DF0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2" w:type="dxa"/>
          </w:tcPr>
          <w:p w14:paraId="2FA868D4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6ACA6248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551" w:type="dxa"/>
          </w:tcPr>
          <w:p w14:paraId="7129591E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655B0" w:rsidRPr="003B3EBC" w14:paraId="2FA353ED" w14:textId="77777777" w:rsidTr="006257AB">
        <w:trPr>
          <w:trHeight w:val="300"/>
        </w:trPr>
        <w:tc>
          <w:tcPr>
            <w:tcW w:w="707" w:type="dxa"/>
            <w:noWrap/>
          </w:tcPr>
          <w:p w14:paraId="4DD11974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30" w:type="dxa"/>
            <w:noWrap/>
          </w:tcPr>
          <w:p w14:paraId="69CA5CBE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68" w:type="dxa"/>
          </w:tcPr>
          <w:p w14:paraId="1354CA8E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75" w:type="dxa"/>
          </w:tcPr>
          <w:p w14:paraId="36EB61C8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7F131855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2" w:type="dxa"/>
          </w:tcPr>
          <w:p w14:paraId="1A997D8D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0D7249B1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551" w:type="dxa"/>
          </w:tcPr>
          <w:p w14:paraId="7481B901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655B0" w:rsidRPr="003B3EBC" w14:paraId="2650DFFD" w14:textId="77777777" w:rsidTr="006257AB">
        <w:trPr>
          <w:trHeight w:val="300"/>
        </w:trPr>
        <w:tc>
          <w:tcPr>
            <w:tcW w:w="707" w:type="dxa"/>
            <w:noWrap/>
          </w:tcPr>
          <w:p w14:paraId="27D7689E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30" w:type="dxa"/>
            <w:noWrap/>
          </w:tcPr>
          <w:p w14:paraId="0DD52DBF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68" w:type="dxa"/>
          </w:tcPr>
          <w:p w14:paraId="4648C2A4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75" w:type="dxa"/>
          </w:tcPr>
          <w:p w14:paraId="705FE7A4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2A466528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2" w:type="dxa"/>
          </w:tcPr>
          <w:p w14:paraId="69A37CA1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3FF1292B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551" w:type="dxa"/>
          </w:tcPr>
          <w:p w14:paraId="21C53A0E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655B0" w:rsidRPr="003B3EBC" w14:paraId="1D40AE06" w14:textId="77777777" w:rsidTr="006257AB">
        <w:trPr>
          <w:trHeight w:val="300"/>
        </w:trPr>
        <w:tc>
          <w:tcPr>
            <w:tcW w:w="707" w:type="dxa"/>
            <w:noWrap/>
          </w:tcPr>
          <w:p w14:paraId="07ADA988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30" w:type="dxa"/>
            <w:noWrap/>
          </w:tcPr>
          <w:p w14:paraId="2C4D77DC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68" w:type="dxa"/>
          </w:tcPr>
          <w:p w14:paraId="32FC0844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75" w:type="dxa"/>
          </w:tcPr>
          <w:p w14:paraId="09D5EE46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6F22B789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2" w:type="dxa"/>
          </w:tcPr>
          <w:p w14:paraId="21E8073F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5D6AB4C1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551" w:type="dxa"/>
          </w:tcPr>
          <w:p w14:paraId="61A54B25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655B0" w:rsidRPr="003B3EBC" w14:paraId="5390A87B" w14:textId="77777777" w:rsidTr="006257AB">
        <w:trPr>
          <w:trHeight w:val="300"/>
        </w:trPr>
        <w:tc>
          <w:tcPr>
            <w:tcW w:w="707" w:type="dxa"/>
            <w:noWrap/>
          </w:tcPr>
          <w:p w14:paraId="5560DF04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30" w:type="dxa"/>
            <w:noWrap/>
          </w:tcPr>
          <w:p w14:paraId="00587732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68" w:type="dxa"/>
          </w:tcPr>
          <w:p w14:paraId="5CE16B5D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75" w:type="dxa"/>
          </w:tcPr>
          <w:p w14:paraId="4EE0C373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1FB6F3E3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2" w:type="dxa"/>
          </w:tcPr>
          <w:p w14:paraId="48B70E87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31B51A53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551" w:type="dxa"/>
          </w:tcPr>
          <w:p w14:paraId="0BBFAE5C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655B0" w:rsidRPr="003B3EBC" w14:paraId="037367F3" w14:textId="77777777" w:rsidTr="006257AB">
        <w:trPr>
          <w:trHeight w:val="300"/>
        </w:trPr>
        <w:tc>
          <w:tcPr>
            <w:tcW w:w="707" w:type="dxa"/>
            <w:noWrap/>
          </w:tcPr>
          <w:p w14:paraId="6F9C6533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30" w:type="dxa"/>
            <w:noWrap/>
          </w:tcPr>
          <w:p w14:paraId="5DE352A8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68" w:type="dxa"/>
          </w:tcPr>
          <w:p w14:paraId="74E6DE0E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75" w:type="dxa"/>
          </w:tcPr>
          <w:p w14:paraId="57E1B5EC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090CFBE0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2" w:type="dxa"/>
          </w:tcPr>
          <w:p w14:paraId="52276B62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4D4F727B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551" w:type="dxa"/>
          </w:tcPr>
          <w:p w14:paraId="7BE7B764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655B0" w:rsidRPr="003B3EBC" w14:paraId="6C8D0581" w14:textId="77777777" w:rsidTr="006257AB">
        <w:trPr>
          <w:trHeight w:val="300"/>
        </w:trPr>
        <w:tc>
          <w:tcPr>
            <w:tcW w:w="707" w:type="dxa"/>
            <w:noWrap/>
          </w:tcPr>
          <w:p w14:paraId="7D67890D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30" w:type="dxa"/>
            <w:noWrap/>
          </w:tcPr>
          <w:p w14:paraId="0801A546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68" w:type="dxa"/>
          </w:tcPr>
          <w:p w14:paraId="422E111F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75" w:type="dxa"/>
          </w:tcPr>
          <w:p w14:paraId="7C53AFEB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3190CC86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2" w:type="dxa"/>
          </w:tcPr>
          <w:p w14:paraId="1B02F7CA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5BE8C251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551" w:type="dxa"/>
          </w:tcPr>
          <w:p w14:paraId="0B7397A3" w14:textId="77777777" w:rsidR="005655B0" w:rsidRPr="003B3EBC" w:rsidRDefault="005655B0" w:rsidP="005655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655B0" w:rsidRPr="003B3EBC" w14:paraId="025F6176" w14:textId="77777777" w:rsidTr="006257AB">
        <w:trPr>
          <w:trHeight w:val="300"/>
        </w:trPr>
        <w:tc>
          <w:tcPr>
            <w:tcW w:w="707" w:type="dxa"/>
            <w:noWrap/>
          </w:tcPr>
          <w:p w14:paraId="79191607" w14:textId="77777777" w:rsidR="005655B0" w:rsidRPr="00732383" w:rsidRDefault="005655B0" w:rsidP="005655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930" w:type="dxa"/>
            <w:noWrap/>
          </w:tcPr>
          <w:p w14:paraId="526F0799" w14:textId="77777777" w:rsidR="005655B0" w:rsidRPr="00732383" w:rsidRDefault="005655B0" w:rsidP="005655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768" w:type="dxa"/>
          </w:tcPr>
          <w:p w14:paraId="08835892" w14:textId="77777777" w:rsidR="005655B0" w:rsidRPr="00732383" w:rsidRDefault="005655B0" w:rsidP="005655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275" w:type="dxa"/>
          </w:tcPr>
          <w:p w14:paraId="31E9804D" w14:textId="77777777" w:rsidR="005655B0" w:rsidRPr="00732383" w:rsidRDefault="005655B0" w:rsidP="005655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65EBEAB4" w14:textId="77777777" w:rsidR="005655B0" w:rsidRPr="00732383" w:rsidRDefault="005655B0" w:rsidP="005655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992" w:type="dxa"/>
          </w:tcPr>
          <w:p w14:paraId="2697E857" w14:textId="77777777" w:rsidR="005655B0" w:rsidRPr="00732383" w:rsidRDefault="005655B0" w:rsidP="005655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2CB90921" w14:textId="77777777" w:rsidR="005655B0" w:rsidRPr="00732383" w:rsidRDefault="005655B0" w:rsidP="005655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551" w:type="dxa"/>
          </w:tcPr>
          <w:p w14:paraId="51A00151" w14:textId="77777777" w:rsidR="005655B0" w:rsidRPr="00732383" w:rsidRDefault="005655B0" w:rsidP="005655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5655B0" w14:paraId="3880E4F0" w14:textId="77777777" w:rsidTr="006257AB">
        <w:tc>
          <w:tcPr>
            <w:tcW w:w="707" w:type="dxa"/>
          </w:tcPr>
          <w:p w14:paraId="202AA7F6" w14:textId="77777777" w:rsidR="005655B0" w:rsidRPr="00732383" w:rsidRDefault="005655B0" w:rsidP="005655B0">
            <w:pPr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  <w:tc>
          <w:tcPr>
            <w:tcW w:w="930" w:type="dxa"/>
          </w:tcPr>
          <w:p w14:paraId="1F7A55C6" w14:textId="77777777" w:rsidR="005655B0" w:rsidRPr="00732383" w:rsidRDefault="005655B0" w:rsidP="005655B0">
            <w:pPr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  <w:tc>
          <w:tcPr>
            <w:tcW w:w="768" w:type="dxa"/>
          </w:tcPr>
          <w:p w14:paraId="33394966" w14:textId="77777777" w:rsidR="005655B0" w:rsidRPr="00732383" w:rsidRDefault="005655B0" w:rsidP="005655B0">
            <w:pPr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  <w:tc>
          <w:tcPr>
            <w:tcW w:w="1275" w:type="dxa"/>
          </w:tcPr>
          <w:p w14:paraId="37C197EF" w14:textId="77777777" w:rsidR="005655B0" w:rsidRPr="00732383" w:rsidRDefault="005655B0" w:rsidP="005655B0">
            <w:pPr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  <w:tc>
          <w:tcPr>
            <w:tcW w:w="993" w:type="dxa"/>
          </w:tcPr>
          <w:p w14:paraId="18EE896A" w14:textId="77777777" w:rsidR="005655B0" w:rsidRPr="00732383" w:rsidRDefault="005655B0" w:rsidP="005655B0">
            <w:pPr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  <w:tc>
          <w:tcPr>
            <w:tcW w:w="992" w:type="dxa"/>
          </w:tcPr>
          <w:p w14:paraId="121A55F7" w14:textId="77777777" w:rsidR="005655B0" w:rsidRPr="00732383" w:rsidRDefault="005655B0" w:rsidP="005655B0">
            <w:pPr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  <w:tc>
          <w:tcPr>
            <w:tcW w:w="993" w:type="dxa"/>
          </w:tcPr>
          <w:p w14:paraId="1760AFE3" w14:textId="77777777" w:rsidR="005655B0" w:rsidRPr="00732383" w:rsidRDefault="005655B0" w:rsidP="005655B0">
            <w:pPr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  <w:tc>
          <w:tcPr>
            <w:tcW w:w="2551" w:type="dxa"/>
          </w:tcPr>
          <w:p w14:paraId="7348520E" w14:textId="77777777" w:rsidR="005655B0" w:rsidRPr="00732383" w:rsidRDefault="005655B0" w:rsidP="005655B0">
            <w:pPr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</w:tr>
      <w:tr w:rsidR="005655B0" w14:paraId="2EEFB811" w14:textId="77777777" w:rsidTr="006257AB">
        <w:tc>
          <w:tcPr>
            <w:tcW w:w="707" w:type="dxa"/>
          </w:tcPr>
          <w:p w14:paraId="43DB9CC9" w14:textId="77777777" w:rsidR="005655B0" w:rsidRPr="00732383" w:rsidRDefault="005655B0" w:rsidP="005655B0">
            <w:pPr>
              <w:rPr>
                <w:rFonts w:asciiTheme="minorHAnsi" w:hAnsiTheme="minorHAnsi" w:cstheme="minorHAnsi"/>
                <w:i/>
                <w:color w:val="7F7F7F" w:themeColor="text1" w:themeTint="80"/>
                <w:szCs w:val="22"/>
              </w:rPr>
            </w:pPr>
            <w:r w:rsidRPr="00732383">
              <w:rPr>
                <w:rFonts w:asciiTheme="minorHAnsi" w:hAnsiTheme="minorHAnsi" w:cstheme="minorHAnsi"/>
                <w:i/>
                <w:color w:val="7F7F7F" w:themeColor="text1" w:themeTint="80"/>
                <w:szCs w:val="22"/>
              </w:rPr>
              <w:t>Eks</w:t>
            </w:r>
            <w:r w:rsidRPr="00992349">
              <w:rPr>
                <w:rFonts w:asciiTheme="minorHAnsi" w:hAnsiTheme="minorHAnsi" w:cstheme="minorHAnsi"/>
                <w:i/>
                <w:color w:val="7F7F7F" w:themeColor="text1" w:themeTint="80"/>
                <w:szCs w:val="22"/>
              </w:rPr>
              <w:t>.</w:t>
            </w:r>
          </w:p>
        </w:tc>
        <w:tc>
          <w:tcPr>
            <w:tcW w:w="930" w:type="dxa"/>
          </w:tcPr>
          <w:p w14:paraId="5B1A9D70" w14:textId="77777777" w:rsidR="005655B0" w:rsidRPr="00732383" w:rsidRDefault="005655B0" w:rsidP="005655B0">
            <w:pPr>
              <w:rPr>
                <w:rFonts w:asciiTheme="minorHAnsi" w:hAnsiTheme="minorHAnsi" w:cstheme="minorHAnsi"/>
                <w:i/>
                <w:color w:val="7F7F7F" w:themeColor="text1" w:themeTint="80"/>
                <w:szCs w:val="22"/>
              </w:rPr>
            </w:pPr>
            <w:r w:rsidRPr="00732383">
              <w:rPr>
                <w:rFonts w:asciiTheme="minorHAnsi" w:hAnsiTheme="minorHAnsi" w:cstheme="minorHAnsi"/>
                <w:i/>
                <w:color w:val="7F7F7F" w:themeColor="text1" w:themeTint="80"/>
                <w:szCs w:val="22"/>
              </w:rPr>
              <w:t>Delvist</w:t>
            </w:r>
          </w:p>
        </w:tc>
        <w:tc>
          <w:tcPr>
            <w:tcW w:w="768" w:type="dxa"/>
          </w:tcPr>
          <w:p w14:paraId="2716CA66" w14:textId="77777777" w:rsidR="005655B0" w:rsidRPr="00732383" w:rsidRDefault="005655B0" w:rsidP="005655B0">
            <w:pPr>
              <w:rPr>
                <w:rFonts w:asciiTheme="minorHAnsi" w:hAnsiTheme="minorHAnsi" w:cstheme="minorHAnsi"/>
                <w:i/>
                <w:color w:val="7F7F7F" w:themeColor="text1" w:themeTint="80"/>
                <w:szCs w:val="22"/>
              </w:rPr>
            </w:pPr>
            <w:r w:rsidRPr="00992349">
              <w:rPr>
                <w:rFonts w:asciiTheme="minorHAnsi" w:hAnsiTheme="minorHAnsi" w:cstheme="minorHAnsi"/>
                <w:i/>
                <w:color w:val="7F7F7F" w:themeColor="text1" w:themeTint="80"/>
                <w:szCs w:val="22"/>
              </w:rPr>
              <w:t>X</w:t>
            </w:r>
          </w:p>
        </w:tc>
        <w:tc>
          <w:tcPr>
            <w:tcW w:w="1275" w:type="dxa"/>
          </w:tcPr>
          <w:p w14:paraId="305F766F" w14:textId="77777777" w:rsidR="005655B0" w:rsidRPr="00732383" w:rsidRDefault="005655B0" w:rsidP="005655B0">
            <w:pPr>
              <w:rPr>
                <w:rFonts w:asciiTheme="minorHAnsi" w:hAnsiTheme="minorHAnsi" w:cstheme="minorHAnsi"/>
                <w:i/>
                <w:color w:val="7F7F7F" w:themeColor="text1" w:themeTint="80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Cs w:val="22"/>
              </w:rPr>
              <w:t>FT</w:t>
            </w:r>
          </w:p>
        </w:tc>
        <w:tc>
          <w:tcPr>
            <w:tcW w:w="993" w:type="dxa"/>
          </w:tcPr>
          <w:p w14:paraId="594F4FD2" w14:textId="77777777" w:rsidR="005655B0" w:rsidRPr="00732383" w:rsidRDefault="005655B0" w:rsidP="005655B0">
            <w:pPr>
              <w:rPr>
                <w:rFonts w:asciiTheme="minorHAnsi" w:hAnsiTheme="minorHAnsi" w:cstheme="minorHAnsi"/>
                <w:i/>
                <w:color w:val="7F7F7F" w:themeColor="text1" w:themeTint="80"/>
                <w:szCs w:val="22"/>
              </w:rPr>
            </w:pPr>
            <w:r w:rsidRPr="00992349">
              <w:rPr>
                <w:rFonts w:asciiTheme="minorHAnsi" w:hAnsiTheme="minorHAnsi" w:cstheme="minorHAnsi"/>
                <w:i/>
                <w:color w:val="7F7F7F" w:themeColor="text1" w:themeTint="80"/>
                <w:szCs w:val="22"/>
              </w:rPr>
              <w:t>x</w:t>
            </w:r>
          </w:p>
        </w:tc>
        <w:tc>
          <w:tcPr>
            <w:tcW w:w="992" w:type="dxa"/>
          </w:tcPr>
          <w:p w14:paraId="52B620C7" w14:textId="77777777" w:rsidR="005655B0" w:rsidRPr="00732383" w:rsidRDefault="005655B0" w:rsidP="005655B0">
            <w:pPr>
              <w:rPr>
                <w:rFonts w:asciiTheme="minorHAnsi" w:hAnsiTheme="minorHAnsi" w:cstheme="minorHAnsi"/>
                <w:i/>
                <w:color w:val="7F7F7F" w:themeColor="text1" w:themeTint="80"/>
                <w:szCs w:val="22"/>
              </w:rPr>
            </w:pPr>
          </w:p>
        </w:tc>
        <w:tc>
          <w:tcPr>
            <w:tcW w:w="993" w:type="dxa"/>
          </w:tcPr>
          <w:p w14:paraId="301444F1" w14:textId="77777777" w:rsidR="005655B0" w:rsidRPr="00732383" w:rsidRDefault="005655B0" w:rsidP="005655B0">
            <w:pPr>
              <w:rPr>
                <w:rFonts w:asciiTheme="minorHAnsi" w:hAnsiTheme="minorHAnsi" w:cstheme="minorHAnsi"/>
                <w:i/>
                <w:color w:val="7F7F7F" w:themeColor="text1" w:themeTint="80"/>
                <w:szCs w:val="22"/>
              </w:rPr>
            </w:pPr>
          </w:p>
        </w:tc>
        <w:tc>
          <w:tcPr>
            <w:tcW w:w="2551" w:type="dxa"/>
          </w:tcPr>
          <w:p w14:paraId="14A59271" w14:textId="77777777" w:rsidR="005655B0" w:rsidRPr="00732383" w:rsidRDefault="005655B0" w:rsidP="005655B0">
            <w:pPr>
              <w:rPr>
                <w:rFonts w:asciiTheme="minorHAnsi" w:hAnsiTheme="minorHAnsi" w:cstheme="minorHAnsi"/>
                <w:i/>
                <w:color w:val="7F7F7F" w:themeColor="text1" w:themeTint="80"/>
                <w:szCs w:val="22"/>
              </w:rPr>
            </w:pPr>
          </w:p>
        </w:tc>
      </w:tr>
      <w:tr w:rsidR="005655B0" w14:paraId="28ECBDD7" w14:textId="77777777" w:rsidTr="006257AB">
        <w:tc>
          <w:tcPr>
            <w:tcW w:w="707" w:type="dxa"/>
          </w:tcPr>
          <w:p w14:paraId="3D7534CD" w14:textId="77777777" w:rsidR="005655B0" w:rsidRPr="00732383" w:rsidRDefault="005655B0" w:rsidP="005655B0">
            <w:pPr>
              <w:rPr>
                <w:rFonts w:asciiTheme="minorHAnsi" w:hAnsiTheme="minorHAnsi" w:cstheme="minorHAnsi"/>
                <w:i/>
                <w:color w:val="7F7F7F" w:themeColor="text1" w:themeTint="80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Cs w:val="22"/>
              </w:rPr>
              <w:t>Eks.</w:t>
            </w:r>
          </w:p>
        </w:tc>
        <w:tc>
          <w:tcPr>
            <w:tcW w:w="930" w:type="dxa"/>
          </w:tcPr>
          <w:p w14:paraId="54776108" w14:textId="77777777" w:rsidR="005655B0" w:rsidRPr="00732383" w:rsidRDefault="005655B0" w:rsidP="005655B0">
            <w:pPr>
              <w:rPr>
                <w:rFonts w:asciiTheme="minorHAnsi" w:hAnsiTheme="minorHAnsi" w:cstheme="minorHAnsi"/>
                <w:i/>
                <w:color w:val="7F7F7F" w:themeColor="text1" w:themeTint="80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Cs w:val="22"/>
              </w:rPr>
              <w:t>Helt</w:t>
            </w:r>
          </w:p>
        </w:tc>
        <w:tc>
          <w:tcPr>
            <w:tcW w:w="768" w:type="dxa"/>
          </w:tcPr>
          <w:p w14:paraId="02D25178" w14:textId="77777777" w:rsidR="005655B0" w:rsidRPr="00732383" w:rsidRDefault="005655B0" w:rsidP="005655B0">
            <w:pPr>
              <w:rPr>
                <w:rFonts w:asciiTheme="minorHAnsi" w:hAnsiTheme="minorHAnsi" w:cstheme="minorHAnsi"/>
                <w:i/>
                <w:color w:val="7F7F7F" w:themeColor="text1" w:themeTint="80"/>
                <w:szCs w:val="22"/>
              </w:rPr>
            </w:pPr>
          </w:p>
        </w:tc>
        <w:tc>
          <w:tcPr>
            <w:tcW w:w="1275" w:type="dxa"/>
          </w:tcPr>
          <w:p w14:paraId="598C08BD" w14:textId="77777777" w:rsidR="005655B0" w:rsidRPr="00732383" w:rsidRDefault="005655B0" w:rsidP="005655B0">
            <w:pPr>
              <w:rPr>
                <w:rFonts w:asciiTheme="minorHAnsi" w:hAnsiTheme="minorHAnsi" w:cstheme="minorHAnsi"/>
                <w:i/>
                <w:color w:val="7F7F7F" w:themeColor="text1" w:themeTint="80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Cs w:val="22"/>
              </w:rPr>
              <w:t>Noter</w:t>
            </w:r>
          </w:p>
        </w:tc>
        <w:tc>
          <w:tcPr>
            <w:tcW w:w="993" w:type="dxa"/>
          </w:tcPr>
          <w:p w14:paraId="6C381194" w14:textId="77777777" w:rsidR="005655B0" w:rsidRPr="00732383" w:rsidRDefault="005655B0" w:rsidP="005655B0">
            <w:pPr>
              <w:rPr>
                <w:rFonts w:asciiTheme="minorHAnsi" w:hAnsiTheme="minorHAnsi" w:cstheme="minorHAnsi"/>
                <w:i/>
                <w:color w:val="7F7F7F" w:themeColor="text1" w:themeTint="80"/>
                <w:szCs w:val="22"/>
              </w:rPr>
            </w:pPr>
          </w:p>
        </w:tc>
        <w:tc>
          <w:tcPr>
            <w:tcW w:w="992" w:type="dxa"/>
          </w:tcPr>
          <w:p w14:paraId="3E074038" w14:textId="77777777" w:rsidR="005655B0" w:rsidRPr="00732383" w:rsidRDefault="005655B0" w:rsidP="005655B0">
            <w:pPr>
              <w:rPr>
                <w:rFonts w:asciiTheme="minorHAnsi" w:hAnsiTheme="minorHAnsi" w:cstheme="minorHAnsi"/>
                <w:i/>
                <w:color w:val="7F7F7F" w:themeColor="text1" w:themeTint="80"/>
                <w:szCs w:val="22"/>
              </w:rPr>
            </w:pPr>
          </w:p>
        </w:tc>
        <w:tc>
          <w:tcPr>
            <w:tcW w:w="993" w:type="dxa"/>
          </w:tcPr>
          <w:p w14:paraId="37377C16" w14:textId="77777777" w:rsidR="005655B0" w:rsidRPr="00732383" w:rsidRDefault="005655B0" w:rsidP="005655B0">
            <w:pPr>
              <w:rPr>
                <w:rFonts w:asciiTheme="minorHAnsi" w:hAnsiTheme="minorHAnsi" w:cstheme="minorHAnsi"/>
                <w:i/>
                <w:color w:val="7F7F7F" w:themeColor="text1" w:themeTint="80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Cs w:val="22"/>
              </w:rPr>
              <w:t>x</w:t>
            </w:r>
          </w:p>
        </w:tc>
        <w:tc>
          <w:tcPr>
            <w:tcW w:w="2551" w:type="dxa"/>
          </w:tcPr>
          <w:p w14:paraId="66A0265D" w14:textId="77777777" w:rsidR="005655B0" w:rsidRDefault="005655B0" w:rsidP="006257AB">
            <w:pPr>
              <w:rPr>
                <w:rFonts w:asciiTheme="minorHAnsi" w:hAnsiTheme="minorHAnsi" w:cstheme="minorHAnsi"/>
                <w:i/>
                <w:color w:val="7F7F7F" w:themeColor="text1" w:themeTint="80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Cs w:val="22"/>
              </w:rPr>
              <w:t xml:space="preserve">Lille </w:t>
            </w:r>
            <w:proofErr w:type="spellStart"/>
            <w:r>
              <w:rPr>
                <w:rFonts w:asciiTheme="minorHAnsi" w:hAnsiTheme="minorHAnsi" w:cstheme="minorHAnsi"/>
                <w:i/>
                <w:color w:val="7F7F7F" w:themeColor="text1" w:themeTint="80"/>
                <w:szCs w:val="22"/>
              </w:rPr>
              <w:t>ejd</w:t>
            </w:r>
            <w:proofErr w:type="spellEnd"/>
            <w:r>
              <w:rPr>
                <w:rFonts w:asciiTheme="minorHAnsi" w:hAnsiTheme="minorHAnsi" w:cstheme="minorHAnsi"/>
                <w:i/>
                <w:color w:val="7F7F7F" w:themeColor="text1" w:themeTint="80"/>
                <w:szCs w:val="22"/>
              </w:rPr>
              <w:t xml:space="preserve">. </w:t>
            </w:r>
            <w:r w:rsidR="006257AB">
              <w:rPr>
                <w:rFonts w:asciiTheme="minorHAnsi" w:hAnsiTheme="minorHAnsi" w:cstheme="minorHAnsi"/>
                <w:i/>
                <w:color w:val="7F7F7F" w:themeColor="text1" w:themeTint="80"/>
                <w:szCs w:val="22"/>
              </w:rPr>
              <w:t>a</w:t>
            </w:r>
            <w:r w:rsidR="005B1F58">
              <w:rPr>
                <w:rFonts w:asciiTheme="minorHAnsi" w:hAnsiTheme="minorHAnsi" w:cstheme="minorHAnsi"/>
                <w:i/>
                <w:color w:val="7F7F7F" w:themeColor="text1" w:themeTint="80"/>
                <w:szCs w:val="22"/>
              </w:rPr>
              <w:t>ftalt pr. tlf.</w:t>
            </w:r>
          </w:p>
        </w:tc>
      </w:tr>
    </w:tbl>
    <w:p w14:paraId="1D3BA4D8" w14:textId="77777777" w:rsidR="00732383" w:rsidRPr="00732383" w:rsidRDefault="00732383" w:rsidP="00732383">
      <w:pPr>
        <w:rPr>
          <w:i/>
          <w:sz w:val="20"/>
        </w:rPr>
      </w:pPr>
      <w:r w:rsidRPr="00732383">
        <w:rPr>
          <w:i/>
          <w:sz w:val="20"/>
        </w:rPr>
        <w:t>*</w:t>
      </w:r>
      <w:r>
        <w:rPr>
          <w:i/>
          <w:sz w:val="20"/>
        </w:rPr>
        <w:t xml:space="preserve">En eller flere af: </w:t>
      </w:r>
      <w:r w:rsidRPr="00732383">
        <w:rPr>
          <w:b/>
          <w:i/>
          <w:sz w:val="20"/>
        </w:rPr>
        <w:t>MO</w:t>
      </w:r>
      <w:r w:rsidRPr="00732383">
        <w:rPr>
          <w:i/>
          <w:sz w:val="20"/>
        </w:rPr>
        <w:t xml:space="preserve"> (</w:t>
      </w:r>
      <w:r>
        <w:rPr>
          <w:i/>
          <w:sz w:val="20"/>
        </w:rPr>
        <w:t xml:space="preserve">landmands </w:t>
      </w:r>
      <w:r w:rsidRPr="00732383">
        <w:rPr>
          <w:i/>
          <w:sz w:val="20"/>
        </w:rPr>
        <w:t>Mark Online</w:t>
      </w:r>
      <w:r>
        <w:rPr>
          <w:i/>
          <w:sz w:val="20"/>
        </w:rPr>
        <w:t xml:space="preserve"> – giver sig selv, hvis MOL-robot er anvendt</w:t>
      </w:r>
      <w:r w:rsidRPr="00732383">
        <w:rPr>
          <w:i/>
          <w:sz w:val="20"/>
        </w:rPr>
        <w:t xml:space="preserve">), </w:t>
      </w:r>
      <w:r w:rsidRPr="00732383">
        <w:rPr>
          <w:b/>
          <w:i/>
          <w:sz w:val="20"/>
        </w:rPr>
        <w:t>NM</w:t>
      </w:r>
      <w:r w:rsidRPr="00732383">
        <w:rPr>
          <w:i/>
          <w:sz w:val="20"/>
        </w:rPr>
        <w:t xml:space="preserve"> (Næsgård Mark), </w:t>
      </w:r>
      <w:r w:rsidRPr="00732383">
        <w:rPr>
          <w:b/>
          <w:i/>
          <w:sz w:val="20"/>
        </w:rPr>
        <w:t>Noter</w:t>
      </w:r>
      <w:r w:rsidRPr="00732383">
        <w:rPr>
          <w:i/>
          <w:sz w:val="20"/>
        </w:rPr>
        <w:t xml:space="preserve"> (landmands noter)</w:t>
      </w:r>
      <w:r>
        <w:rPr>
          <w:i/>
          <w:sz w:val="20"/>
        </w:rPr>
        <w:t xml:space="preserve">, </w:t>
      </w:r>
      <w:r w:rsidRPr="00992349">
        <w:rPr>
          <w:b/>
          <w:i/>
          <w:sz w:val="20"/>
        </w:rPr>
        <w:t>FT</w:t>
      </w:r>
      <w:r>
        <w:rPr>
          <w:i/>
          <w:sz w:val="20"/>
        </w:rPr>
        <w:t xml:space="preserve"> (Farm Tracking) etc.</w:t>
      </w:r>
    </w:p>
    <w:p w14:paraId="142FADBD" w14:textId="77777777" w:rsidR="00732383" w:rsidRDefault="00732383" w:rsidP="00732383">
      <w:pPr>
        <w:rPr>
          <w:szCs w:val="22"/>
        </w:rPr>
      </w:pPr>
    </w:p>
    <w:p w14:paraId="0428F924" w14:textId="77777777" w:rsidR="00732383" w:rsidRDefault="00732383" w:rsidP="00732383">
      <w:pPr>
        <w:rPr>
          <w:szCs w:val="22"/>
        </w:rPr>
      </w:pPr>
    </w:p>
    <w:p w14:paraId="32EA8683" w14:textId="77777777" w:rsidR="00732383" w:rsidRDefault="00732383" w:rsidP="00732383">
      <w:pPr>
        <w:rPr>
          <w:szCs w:val="22"/>
        </w:rPr>
      </w:pPr>
      <w:r>
        <w:rPr>
          <w:szCs w:val="22"/>
        </w:rPr>
        <w:t xml:space="preserve">Nedenfor kan anføres </w:t>
      </w:r>
      <w:r w:rsidR="00624B3A">
        <w:rPr>
          <w:szCs w:val="22"/>
        </w:rPr>
        <w:t>(</w:t>
      </w:r>
      <w:r>
        <w:rPr>
          <w:szCs w:val="22"/>
        </w:rPr>
        <w:t>evt. generelle</w:t>
      </w:r>
      <w:r w:rsidR="00624B3A">
        <w:rPr>
          <w:szCs w:val="22"/>
        </w:rPr>
        <w:t>)</w:t>
      </w:r>
      <w:r>
        <w:rPr>
          <w:szCs w:val="22"/>
        </w:rPr>
        <w:t xml:space="preserve"> bemærkninger til </w:t>
      </w:r>
      <w:r w:rsidRPr="00457DE5">
        <w:rPr>
          <w:szCs w:val="22"/>
        </w:rPr>
        <w:t>registrer</w:t>
      </w:r>
      <w:r>
        <w:rPr>
          <w:szCs w:val="22"/>
        </w:rPr>
        <w:t>ing af</w:t>
      </w:r>
      <w:r w:rsidRPr="00457DE5">
        <w:rPr>
          <w:szCs w:val="22"/>
        </w:rPr>
        <w:t xml:space="preserve"> faktisk dyrkningspraksis</w:t>
      </w:r>
      <w:r>
        <w:rPr>
          <w:szCs w:val="22"/>
        </w:rPr>
        <w:t xml:space="preserve"> (</w:t>
      </w:r>
      <w:r w:rsidRPr="00732383">
        <w:rPr>
          <w:i/>
          <w:szCs w:val="22"/>
        </w:rPr>
        <w:t xml:space="preserve">f.eks. </w:t>
      </w:r>
      <w:r>
        <w:rPr>
          <w:i/>
          <w:szCs w:val="22"/>
        </w:rPr>
        <w:t xml:space="preserve">om </w:t>
      </w:r>
      <w:r w:rsidRPr="00732383">
        <w:rPr>
          <w:i/>
          <w:szCs w:val="22"/>
        </w:rPr>
        <w:t xml:space="preserve">data </w:t>
      </w:r>
      <w:r>
        <w:rPr>
          <w:i/>
          <w:szCs w:val="22"/>
        </w:rPr>
        <w:t xml:space="preserve">generelt </w:t>
      </w:r>
      <w:r w:rsidRPr="00732383">
        <w:rPr>
          <w:i/>
          <w:szCs w:val="22"/>
        </w:rPr>
        <w:t>ajourfør</w:t>
      </w:r>
      <w:r>
        <w:rPr>
          <w:i/>
          <w:szCs w:val="22"/>
        </w:rPr>
        <w:t xml:space="preserve">es </w:t>
      </w:r>
      <w:r w:rsidRPr="00732383">
        <w:rPr>
          <w:i/>
          <w:szCs w:val="22"/>
        </w:rPr>
        <w:t>sammen med landmand</w:t>
      </w:r>
      <w:r>
        <w:rPr>
          <w:i/>
          <w:szCs w:val="22"/>
        </w:rPr>
        <w:t>en</w:t>
      </w:r>
      <w:r w:rsidRPr="00732383">
        <w:rPr>
          <w:i/>
          <w:szCs w:val="22"/>
        </w:rPr>
        <w:t xml:space="preserve"> i MO</w:t>
      </w:r>
      <w:r w:rsidR="005655B0">
        <w:rPr>
          <w:i/>
          <w:szCs w:val="22"/>
        </w:rPr>
        <w:t xml:space="preserve"> før </w:t>
      </w:r>
      <w:r>
        <w:rPr>
          <w:i/>
          <w:szCs w:val="22"/>
        </w:rPr>
        <w:t xml:space="preserve">eller efter </w:t>
      </w:r>
      <w:r w:rsidRPr="00732383">
        <w:rPr>
          <w:i/>
          <w:szCs w:val="22"/>
        </w:rPr>
        <w:t>overførsel med robot til MOL</w:t>
      </w:r>
      <w:r>
        <w:rPr>
          <w:szCs w:val="22"/>
        </w:rPr>
        <w:t xml:space="preserve">): </w:t>
      </w:r>
    </w:p>
    <w:p w14:paraId="6A371E6A" w14:textId="77777777" w:rsidR="00457DE5" w:rsidRDefault="00457DE5" w:rsidP="00F43D2E">
      <w:pPr>
        <w:rPr>
          <w:szCs w:val="22"/>
        </w:rPr>
      </w:pPr>
      <w:r>
        <w:rPr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96A5A4" w14:textId="77777777" w:rsidR="00457DE5" w:rsidRDefault="00457DE5" w:rsidP="00457DE5">
      <w:pPr>
        <w:rPr>
          <w:szCs w:val="22"/>
        </w:rPr>
      </w:pPr>
      <w:r>
        <w:rPr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15D7C51" w14:textId="77777777" w:rsidR="00457DE5" w:rsidRDefault="00457DE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6A76ECF1" w14:textId="77777777" w:rsidR="002D66B1" w:rsidRPr="00B00F6F" w:rsidRDefault="002D66B1" w:rsidP="002D66B1">
      <w:pPr>
        <w:rPr>
          <w:b/>
          <w:sz w:val="32"/>
          <w:szCs w:val="32"/>
          <w:u w:val="single"/>
        </w:rPr>
      </w:pPr>
      <w:r w:rsidRPr="00B00F6F">
        <w:rPr>
          <w:b/>
          <w:sz w:val="32"/>
          <w:szCs w:val="32"/>
          <w:u w:val="single"/>
        </w:rPr>
        <w:lastRenderedPageBreak/>
        <w:t>OPLAND</w:t>
      </w:r>
    </w:p>
    <w:p w14:paraId="6F6CB842" w14:textId="77777777" w:rsidR="009A202D" w:rsidRPr="00B00F6F" w:rsidRDefault="009A202D" w:rsidP="002D66B1">
      <w:pPr>
        <w:rPr>
          <w:b/>
          <w:sz w:val="32"/>
          <w:szCs w:val="32"/>
          <w:u w:val="single"/>
        </w:rPr>
      </w:pPr>
    </w:p>
    <w:p w14:paraId="38E5AC98" w14:textId="77777777" w:rsidR="00212659" w:rsidRDefault="00C33145" w:rsidP="00C331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O1. </w:t>
      </w:r>
      <w:r w:rsidRPr="00B00F6F">
        <w:rPr>
          <w:b/>
          <w:sz w:val="28"/>
          <w:szCs w:val="28"/>
        </w:rPr>
        <w:t>Afgrødefordeling</w:t>
      </w:r>
    </w:p>
    <w:p w14:paraId="5E1B1D5B" w14:textId="77777777" w:rsidR="00687894" w:rsidRPr="00F43D2E" w:rsidRDefault="00C33145" w:rsidP="00F43D2E">
      <w:pPr>
        <w:rPr>
          <w:szCs w:val="22"/>
        </w:rPr>
      </w:pPr>
      <w:r w:rsidRPr="00B00F6F">
        <w:rPr>
          <w:szCs w:val="22"/>
        </w:rPr>
        <w:t>Sammenlign afgrødefordelingen for det aktuelle år mod de s</w:t>
      </w:r>
      <w:r w:rsidR="00CC4885">
        <w:rPr>
          <w:szCs w:val="22"/>
        </w:rPr>
        <w:t>eneste</w:t>
      </w:r>
      <w:r w:rsidRPr="00B00F6F">
        <w:rPr>
          <w:szCs w:val="22"/>
        </w:rPr>
        <w:t xml:space="preserve"> års afgrøde</w:t>
      </w:r>
      <w:r>
        <w:rPr>
          <w:szCs w:val="22"/>
        </w:rPr>
        <w:softHyphen/>
      </w:r>
      <w:r w:rsidRPr="00B00F6F">
        <w:rPr>
          <w:szCs w:val="22"/>
        </w:rPr>
        <w:t>fordeling. Forskydninger &gt; 25 % i en afgrødes areal</w:t>
      </w:r>
      <w:r>
        <w:rPr>
          <w:szCs w:val="22"/>
        </w:rPr>
        <w:t xml:space="preserve"> </w:t>
      </w:r>
      <w:r w:rsidRPr="00B00F6F">
        <w:rPr>
          <w:szCs w:val="22"/>
        </w:rPr>
        <w:t>angives</w:t>
      </w:r>
      <w:r>
        <w:rPr>
          <w:szCs w:val="22"/>
        </w:rPr>
        <w:t xml:space="preserve"> </w:t>
      </w:r>
      <w:r w:rsidRPr="00B00F6F">
        <w:rPr>
          <w:szCs w:val="22"/>
        </w:rPr>
        <w:t>og begrundes om muligt.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512"/>
      </w:tblGrid>
      <w:tr w:rsidR="00C33145" w:rsidRPr="00B00F6F" w14:paraId="0FF6C5B5" w14:textId="77777777" w:rsidTr="00750538">
        <w:tc>
          <w:tcPr>
            <w:tcW w:w="1101" w:type="dxa"/>
            <w:shd w:val="clear" w:color="auto" w:fill="auto"/>
          </w:tcPr>
          <w:p w14:paraId="5142199A" w14:textId="77777777" w:rsidR="00C33145" w:rsidRPr="00B00F6F" w:rsidRDefault="00C33145" w:rsidP="00750538">
            <w:r w:rsidRPr="00B00F6F">
              <w:t xml:space="preserve">Afgrøde </w:t>
            </w:r>
          </w:p>
        </w:tc>
        <w:tc>
          <w:tcPr>
            <w:tcW w:w="7512" w:type="dxa"/>
            <w:shd w:val="clear" w:color="auto" w:fill="auto"/>
          </w:tcPr>
          <w:p w14:paraId="6FDD1836" w14:textId="77777777" w:rsidR="00C33145" w:rsidRPr="00B00F6F" w:rsidRDefault="00C33145" w:rsidP="00750538">
            <w:r w:rsidRPr="00B00F6F">
              <w:t>Bemærkning</w:t>
            </w:r>
          </w:p>
        </w:tc>
      </w:tr>
      <w:tr w:rsidR="00C33145" w:rsidRPr="00B00F6F" w14:paraId="5D330F54" w14:textId="77777777" w:rsidTr="00750538">
        <w:tc>
          <w:tcPr>
            <w:tcW w:w="1101" w:type="dxa"/>
            <w:shd w:val="clear" w:color="auto" w:fill="auto"/>
          </w:tcPr>
          <w:p w14:paraId="090B6E6C" w14:textId="77777777" w:rsidR="00C33145" w:rsidRPr="00B00F6F" w:rsidRDefault="00C33145" w:rsidP="00750538"/>
        </w:tc>
        <w:tc>
          <w:tcPr>
            <w:tcW w:w="7512" w:type="dxa"/>
            <w:shd w:val="clear" w:color="auto" w:fill="auto"/>
          </w:tcPr>
          <w:p w14:paraId="1697EB85" w14:textId="77777777" w:rsidR="00C33145" w:rsidRPr="00B00F6F" w:rsidRDefault="00C33145" w:rsidP="00750538"/>
        </w:tc>
      </w:tr>
      <w:tr w:rsidR="00C33145" w:rsidRPr="00B00F6F" w14:paraId="2BF09EE7" w14:textId="77777777" w:rsidTr="00750538">
        <w:tc>
          <w:tcPr>
            <w:tcW w:w="1101" w:type="dxa"/>
            <w:shd w:val="clear" w:color="auto" w:fill="auto"/>
          </w:tcPr>
          <w:p w14:paraId="0ADFE455" w14:textId="77777777" w:rsidR="00C33145" w:rsidRPr="00B00F6F" w:rsidRDefault="00C33145" w:rsidP="00750538"/>
        </w:tc>
        <w:tc>
          <w:tcPr>
            <w:tcW w:w="7512" w:type="dxa"/>
            <w:shd w:val="clear" w:color="auto" w:fill="auto"/>
          </w:tcPr>
          <w:p w14:paraId="4A474A0D" w14:textId="77777777" w:rsidR="00C33145" w:rsidRPr="00B00F6F" w:rsidRDefault="00C33145" w:rsidP="00750538"/>
        </w:tc>
      </w:tr>
      <w:tr w:rsidR="00C33145" w:rsidRPr="00B00F6F" w14:paraId="29A3AA09" w14:textId="77777777" w:rsidTr="00750538">
        <w:tc>
          <w:tcPr>
            <w:tcW w:w="1101" w:type="dxa"/>
            <w:shd w:val="clear" w:color="auto" w:fill="auto"/>
          </w:tcPr>
          <w:p w14:paraId="490CD703" w14:textId="77777777" w:rsidR="00C33145" w:rsidRPr="00B00F6F" w:rsidRDefault="00C33145" w:rsidP="00750538"/>
        </w:tc>
        <w:tc>
          <w:tcPr>
            <w:tcW w:w="7512" w:type="dxa"/>
            <w:shd w:val="clear" w:color="auto" w:fill="auto"/>
          </w:tcPr>
          <w:p w14:paraId="0CA178CB" w14:textId="77777777" w:rsidR="00C33145" w:rsidRPr="00B00F6F" w:rsidRDefault="00C33145" w:rsidP="00750538"/>
        </w:tc>
      </w:tr>
    </w:tbl>
    <w:p w14:paraId="06BEEE25" w14:textId="77777777" w:rsidR="00C33145" w:rsidRDefault="00C33145" w:rsidP="009A202D">
      <w:pPr>
        <w:rPr>
          <w:b/>
          <w:sz w:val="28"/>
          <w:szCs w:val="28"/>
        </w:rPr>
      </w:pPr>
    </w:p>
    <w:p w14:paraId="65C2B0DE" w14:textId="77777777" w:rsidR="00212659" w:rsidRDefault="00C33145" w:rsidP="009A20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O2. </w:t>
      </w:r>
      <w:r w:rsidR="009A202D" w:rsidRPr="00B00F6F">
        <w:rPr>
          <w:b/>
          <w:sz w:val="28"/>
          <w:szCs w:val="28"/>
        </w:rPr>
        <w:t>Dataoversigt</w:t>
      </w:r>
    </w:p>
    <w:p w14:paraId="79083406" w14:textId="77777777" w:rsidR="00245F8E" w:rsidRPr="00F43D2E" w:rsidRDefault="00622CDB" w:rsidP="00F43D2E">
      <w:pPr>
        <w:rPr>
          <w:szCs w:val="22"/>
        </w:rPr>
      </w:pPr>
      <w:r>
        <w:rPr>
          <w:szCs w:val="22"/>
        </w:rPr>
        <w:t>Det</w:t>
      </w:r>
      <w:r w:rsidR="00F41AB5" w:rsidRPr="00B00F6F">
        <w:rPr>
          <w:szCs w:val="22"/>
        </w:rPr>
        <w:t xml:space="preserve"> </w:t>
      </w:r>
      <w:r w:rsidR="00254E85" w:rsidRPr="00B00F6F">
        <w:rPr>
          <w:szCs w:val="22"/>
        </w:rPr>
        <w:t>undersøges</w:t>
      </w:r>
      <w:r w:rsidR="009645D9" w:rsidRPr="00B00F6F">
        <w:rPr>
          <w:szCs w:val="22"/>
        </w:rPr>
        <w:t>,</w:t>
      </w:r>
      <w:r w:rsidR="00F41AB5" w:rsidRPr="00B00F6F">
        <w:rPr>
          <w:szCs w:val="22"/>
        </w:rPr>
        <w:t xml:space="preserve"> om </w:t>
      </w:r>
      <w:r w:rsidR="00227F88" w:rsidRPr="00B00F6F">
        <w:rPr>
          <w:szCs w:val="22"/>
        </w:rPr>
        <w:t xml:space="preserve">alle </w:t>
      </w:r>
      <w:r w:rsidR="009A202D" w:rsidRPr="00B00F6F">
        <w:rPr>
          <w:szCs w:val="22"/>
        </w:rPr>
        <w:t>ejendommene er konverteret</w:t>
      </w:r>
      <w:r w:rsidR="0095371E" w:rsidRPr="00B00F6F">
        <w:rPr>
          <w:szCs w:val="22"/>
        </w:rPr>
        <w:t xml:space="preserve"> </w:t>
      </w:r>
      <w:r w:rsidR="00F41AB5" w:rsidRPr="00B00F6F">
        <w:rPr>
          <w:szCs w:val="22"/>
        </w:rPr>
        <w:t>for sidste</w:t>
      </w:r>
      <w:r w:rsidR="009A202D" w:rsidRPr="00B00F6F">
        <w:rPr>
          <w:szCs w:val="22"/>
        </w:rPr>
        <w:t xml:space="preserve">, aktuelle og næste </w:t>
      </w:r>
      <w:r w:rsidR="00EB3D77" w:rsidRPr="00B00F6F">
        <w:rPr>
          <w:szCs w:val="22"/>
        </w:rPr>
        <w:t>høstår</w:t>
      </w:r>
      <w:r w:rsidR="004E6F59" w:rsidRPr="00B00F6F">
        <w:rPr>
          <w:szCs w:val="22"/>
        </w:rPr>
        <w:t>.</w:t>
      </w:r>
      <w:r w:rsidR="009A202D" w:rsidRPr="00B00F6F">
        <w:rPr>
          <w:szCs w:val="22"/>
        </w:rPr>
        <w:t xml:space="preserve"> </w:t>
      </w:r>
      <w:r w:rsidR="00C86081">
        <w:rPr>
          <w:szCs w:val="22"/>
        </w:rPr>
        <w:t>E</w:t>
      </w:r>
      <w:r w:rsidR="00985B84" w:rsidRPr="00B00F6F">
        <w:rPr>
          <w:szCs w:val="22"/>
        </w:rPr>
        <w:t>jendomme</w:t>
      </w:r>
      <w:r w:rsidR="009645D9" w:rsidRPr="00B00F6F">
        <w:rPr>
          <w:szCs w:val="22"/>
        </w:rPr>
        <w:t>,</w:t>
      </w:r>
      <w:r w:rsidR="00254E85" w:rsidRPr="00B00F6F">
        <w:rPr>
          <w:szCs w:val="22"/>
        </w:rPr>
        <w:t xml:space="preserve"> der</w:t>
      </w:r>
      <w:r w:rsidR="009F3B79">
        <w:rPr>
          <w:szCs w:val="22"/>
        </w:rPr>
        <w:t xml:space="preserve"> </w:t>
      </w:r>
      <w:r w:rsidR="00C86081">
        <w:rPr>
          <w:szCs w:val="22"/>
        </w:rPr>
        <w:t>er udgået eller tilkommet siden sidste høstår</w:t>
      </w:r>
      <w:r w:rsidR="005B1F58">
        <w:rPr>
          <w:szCs w:val="22"/>
        </w:rPr>
        <w:t>,</w:t>
      </w:r>
      <w:r w:rsidR="00C86081">
        <w:rPr>
          <w:szCs w:val="22"/>
        </w:rPr>
        <w:t xml:space="preserve"> an</w:t>
      </w:r>
      <w:r w:rsidR="005B1F58">
        <w:rPr>
          <w:szCs w:val="22"/>
        </w:rPr>
        <w:t>føres</w:t>
      </w:r>
      <w:r w:rsidR="00C86081">
        <w:rPr>
          <w:szCs w:val="22"/>
        </w:rPr>
        <w:t xml:space="preserve"> sammen med årsagen.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512"/>
      </w:tblGrid>
      <w:tr w:rsidR="009B58FB" w:rsidRPr="00B00F6F" w14:paraId="400A0180" w14:textId="77777777" w:rsidTr="00F41AB5">
        <w:tc>
          <w:tcPr>
            <w:tcW w:w="1101" w:type="dxa"/>
            <w:shd w:val="clear" w:color="auto" w:fill="auto"/>
          </w:tcPr>
          <w:p w14:paraId="4AC0C24A" w14:textId="77777777" w:rsidR="009B58FB" w:rsidRPr="00B00F6F" w:rsidRDefault="00985B84" w:rsidP="009A202D">
            <w:proofErr w:type="spellStart"/>
            <w:r w:rsidRPr="00B00F6F">
              <w:t>Ejdnr</w:t>
            </w:r>
            <w:proofErr w:type="spellEnd"/>
          </w:p>
        </w:tc>
        <w:tc>
          <w:tcPr>
            <w:tcW w:w="7512" w:type="dxa"/>
            <w:shd w:val="clear" w:color="auto" w:fill="auto"/>
          </w:tcPr>
          <w:p w14:paraId="5FEA7150" w14:textId="77777777" w:rsidR="009B58FB" w:rsidRPr="00B00F6F" w:rsidRDefault="00985B84" w:rsidP="00EB73EC">
            <w:r w:rsidRPr="00B00F6F">
              <w:t>Bemærkning</w:t>
            </w:r>
          </w:p>
        </w:tc>
      </w:tr>
      <w:tr w:rsidR="00291300" w:rsidRPr="00B00F6F" w14:paraId="128FE735" w14:textId="77777777" w:rsidTr="00F41AB5">
        <w:tc>
          <w:tcPr>
            <w:tcW w:w="1101" w:type="dxa"/>
            <w:shd w:val="clear" w:color="auto" w:fill="auto"/>
          </w:tcPr>
          <w:p w14:paraId="5AE85381" w14:textId="77777777" w:rsidR="00291300" w:rsidRPr="00B00F6F" w:rsidRDefault="00291300" w:rsidP="009A202D"/>
        </w:tc>
        <w:tc>
          <w:tcPr>
            <w:tcW w:w="7512" w:type="dxa"/>
            <w:shd w:val="clear" w:color="auto" w:fill="auto"/>
          </w:tcPr>
          <w:p w14:paraId="1DD86B0F" w14:textId="77777777" w:rsidR="00291300" w:rsidRPr="00B00F6F" w:rsidRDefault="00291300" w:rsidP="009A202D"/>
        </w:tc>
      </w:tr>
      <w:tr w:rsidR="00291300" w:rsidRPr="00B00F6F" w14:paraId="59FD76D0" w14:textId="77777777" w:rsidTr="00F41AB5">
        <w:tc>
          <w:tcPr>
            <w:tcW w:w="1101" w:type="dxa"/>
            <w:shd w:val="clear" w:color="auto" w:fill="auto"/>
          </w:tcPr>
          <w:p w14:paraId="35A59E0B" w14:textId="77777777" w:rsidR="00291300" w:rsidRPr="00B00F6F" w:rsidRDefault="00291300" w:rsidP="009A202D"/>
        </w:tc>
        <w:tc>
          <w:tcPr>
            <w:tcW w:w="7512" w:type="dxa"/>
            <w:shd w:val="clear" w:color="auto" w:fill="auto"/>
          </w:tcPr>
          <w:p w14:paraId="2DACD1E8" w14:textId="77777777" w:rsidR="00291300" w:rsidRPr="00B00F6F" w:rsidRDefault="00291300" w:rsidP="009A202D"/>
        </w:tc>
      </w:tr>
    </w:tbl>
    <w:p w14:paraId="6BC3F8FB" w14:textId="77777777" w:rsidR="009A202D" w:rsidRPr="00B00F6F" w:rsidRDefault="009A202D" w:rsidP="002D66B1">
      <w:pPr>
        <w:rPr>
          <w:b/>
          <w:sz w:val="32"/>
          <w:szCs w:val="32"/>
          <w:u w:val="single"/>
        </w:rPr>
      </w:pPr>
    </w:p>
    <w:p w14:paraId="583392D8" w14:textId="77777777" w:rsidR="00C86081" w:rsidRDefault="00C8608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D954468" w14:textId="77777777" w:rsidR="00CE009B" w:rsidRPr="00B00F6F" w:rsidRDefault="00CE009B" w:rsidP="00CA1470">
      <w:pPr>
        <w:rPr>
          <w:b/>
          <w:sz w:val="32"/>
          <w:szCs w:val="32"/>
          <w:u w:val="single"/>
        </w:rPr>
      </w:pPr>
      <w:r w:rsidRPr="00B00F6F">
        <w:rPr>
          <w:b/>
          <w:sz w:val="32"/>
          <w:szCs w:val="32"/>
          <w:u w:val="single"/>
        </w:rPr>
        <w:lastRenderedPageBreak/>
        <w:t>EJENDOM</w:t>
      </w:r>
    </w:p>
    <w:p w14:paraId="726E1EBF" w14:textId="77777777" w:rsidR="00CE009B" w:rsidRPr="00B00F6F" w:rsidRDefault="00CE009B" w:rsidP="00CE009B">
      <w:pPr>
        <w:rPr>
          <w:b/>
          <w:sz w:val="32"/>
          <w:szCs w:val="32"/>
          <w:u w:val="single"/>
        </w:rPr>
      </w:pPr>
    </w:p>
    <w:p w14:paraId="059E84D8" w14:textId="77777777" w:rsidR="00CB72CA" w:rsidRDefault="00330E29" w:rsidP="00CE00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E1. </w:t>
      </w:r>
      <w:r w:rsidR="00CE009B" w:rsidRPr="00B00F6F">
        <w:rPr>
          <w:b/>
          <w:sz w:val="28"/>
          <w:szCs w:val="28"/>
        </w:rPr>
        <w:t>Arealer</w:t>
      </w:r>
    </w:p>
    <w:p w14:paraId="2D5B04E6" w14:textId="77777777" w:rsidR="005B1F58" w:rsidRDefault="00AE0649" w:rsidP="00F43D2E">
      <w:pPr>
        <w:rPr>
          <w:szCs w:val="22"/>
        </w:rPr>
      </w:pPr>
      <w:r>
        <w:rPr>
          <w:szCs w:val="22"/>
        </w:rPr>
        <w:t>”</w:t>
      </w:r>
      <w:proofErr w:type="spellStart"/>
      <w:r w:rsidR="00F55AC0" w:rsidRPr="00B00F6F">
        <w:rPr>
          <w:szCs w:val="22"/>
        </w:rPr>
        <w:t>Sum</w:t>
      </w:r>
      <w:r w:rsidR="009F3B79">
        <w:rPr>
          <w:szCs w:val="22"/>
        </w:rPr>
        <w:t>A</w:t>
      </w:r>
      <w:r w:rsidR="00F55AC0" w:rsidRPr="00B00F6F">
        <w:rPr>
          <w:szCs w:val="22"/>
        </w:rPr>
        <w:t>real</w:t>
      </w:r>
      <w:proofErr w:type="spellEnd"/>
      <w:r>
        <w:rPr>
          <w:szCs w:val="22"/>
        </w:rPr>
        <w:t>”</w:t>
      </w:r>
      <w:r w:rsidR="005B1F58">
        <w:rPr>
          <w:szCs w:val="22"/>
        </w:rPr>
        <w:t xml:space="preserve"> sammenlignes</w:t>
      </w:r>
      <w:r w:rsidR="005B1F58" w:rsidRPr="00B00F6F">
        <w:rPr>
          <w:szCs w:val="22"/>
        </w:rPr>
        <w:t xml:space="preserve"> for </w:t>
      </w:r>
      <w:r w:rsidR="005B1F58">
        <w:rPr>
          <w:szCs w:val="22"/>
        </w:rPr>
        <w:t xml:space="preserve">det </w:t>
      </w:r>
      <w:r w:rsidR="005B1F58" w:rsidRPr="00B00F6F">
        <w:rPr>
          <w:szCs w:val="22"/>
        </w:rPr>
        <w:t>aktuelle og foregående høstår</w:t>
      </w:r>
      <w:r w:rsidR="00F55AC0" w:rsidRPr="00B00F6F">
        <w:rPr>
          <w:szCs w:val="22"/>
        </w:rPr>
        <w:t xml:space="preserve"> (sort</w:t>
      </w:r>
      <w:r w:rsidR="005B1F58">
        <w:rPr>
          <w:szCs w:val="22"/>
        </w:rPr>
        <w:t>ér f.eks.</w:t>
      </w:r>
      <w:r w:rsidR="00F55AC0" w:rsidRPr="00B00F6F">
        <w:rPr>
          <w:szCs w:val="22"/>
        </w:rPr>
        <w:t xml:space="preserve"> på </w:t>
      </w:r>
      <w:r w:rsidR="005E3B63">
        <w:rPr>
          <w:szCs w:val="22"/>
        </w:rPr>
        <w:t>”</w:t>
      </w:r>
      <w:proofErr w:type="spellStart"/>
      <w:r w:rsidR="00C86081">
        <w:rPr>
          <w:szCs w:val="22"/>
        </w:rPr>
        <w:t>E</w:t>
      </w:r>
      <w:r w:rsidR="00F55AC0" w:rsidRPr="00B00F6F">
        <w:rPr>
          <w:szCs w:val="22"/>
        </w:rPr>
        <w:t>jd</w:t>
      </w:r>
      <w:r w:rsidR="00C86081">
        <w:rPr>
          <w:szCs w:val="22"/>
        </w:rPr>
        <w:t>n</w:t>
      </w:r>
      <w:r w:rsidR="00F55AC0" w:rsidRPr="00B00F6F">
        <w:rPr>
          <w:szCs w:val="22"/>
        </w:rPr>
        <w:t>r</w:t>
      </w:r>
      <w:proofErr w:type="spellEnd"/>
      <w:r w:rsidR="005E3B63">
        <w:rPr>
          <w:szCs w:val="22"/>
        </w:rPr>
        <w:t>”</w:t>
      </w:r>
      <w:r w:rsidR="00F55AC0" w:rsidRPr="00B00F6F">
        <w:rPr>
          <w:szCs w:val="22"/>
        </w:rPr>
        <w:t xml:space="preserve"> og dernæst </w:t>
      </w:r>
      <w:r w:rsidR="005E3B63">
        <w:rPr>
          <w:szCs w:val="22"/>
        </w:rPr>
        <w:t>”</w:t>
      </w:r>
      <w:proofErr w:type="spellStart"/>
      <w:r w:rsidR="00C86081">
        <w:rPr>
          <w:szCs w:val="22"/>
        </w:rPr>
        <w:t>I</w:t>
      </w:r>
      <w:r w:rsidR="00F55AC0" w:rsidRPr="00B00F6F">
        <w:rPr>
          <w:szCs w:val="22"/>
        </w:rPr>
        <w:t>ndb</w:t>
      </w:r>
      <w:r w:rsidR="009F3B79">
        <w:rPr>
          <w:szCs w:val="22"/>
        </w:rPr>
        <w:t>A</w:t>
      </w:r>
      <w:r w:rsidR="00F55AC0" w:rsidRPr="00B00F6F">
        <w:rPr>
          <w:szCs w:val="22"/>
        </w:rPr>
        <w:t>ar</w:t>
      </w:r>
      <w:proofErr w:type="spellEnd"/>
      <w:r w:rsidR="005E3B63">
        <w:rPr>
          <w:szCs w:val="22"/>
        </w:rPr>
        <w:t>”</w:t>
      </w:r>
      <w:r w:rsidR="00F55AC0" w:rsidRPr="00B00F6F">
        <w:rPr>
          <w:szCs w:val="22"/>
        </w:rPr>
        <w:t>)</w:t>
      </w:r>
      <w:r w:rsidR="00CE009B" w:rsidRPr="00B00F6F">
        <w:rPr>
          <w:szCs w:val="22"/>
        </w:rPr>
        <w:t>.</w:t>
      </w:r>
      <w:r w:rsidR="00F55AC0" w:rsidRPr="00B00F6F">
        <w:rPr>
          <w:szCs w:val="22"/>
        </w:rPr>
        <w:t xml:space="preserve"> </w:t>
      </w:r>
      <w:r w:rsidR="005B1F58">
        <w:rPr>
          <w:szCs w:val="22"/>
        </w:rPr>
        <w:t>V</w:t>
      </w:r>
      <w:r w:rsidR="00281920" w:rsidRPr="00B00F6F">
        <w:rPr>
          <w:szCs w:val="22"/>
        </w:rPr>
        <w:t>ariation</w:t>
      </w:r>
      <w:r w:rsidR="005B1F58">
        <w:rPr>
          <w:szCs w:val="22"/>
        </w:rPr>
        <w:t>er</w:t>
      </w:r>
      <w:r w:rsidR="00E53B5C" w:rsidRPr="00B00F6F">
        <w:rPr>
          <w:szCs w:val="22"/>
        </w:rPr>
        <w:t xml:space="preserve"> </w:t>
      </w:r>
      <w:r w:rsidR="00281920" w:rsidRPr="00B00F6F">
        <w:rPr>
          <w:szCs w:val="22"/>
        </w:rPr>
        <w:t>&gt;</w:t>
      </w:r>
      <w:r w:rsidR="009F3B79">
        <w:rPr>
          <w:szCs w:val="22"/>
        </w:rPr>
        <w:t xml:space="preserve"> </w:t>
      </w:r>
      <w:r w:rsidR="00E53B5C" w:rsidRPr="00B00F6F">
        <w:rPr>
          <w:szCs w:val="22"/>
        </w:rPr>
        <w:t xml:space="preserve">20 % </w:t>
      </w:r>
      <w:r w:rsidR="005B1F58">
        <w:rPr>
          <w:szCs w:val="22"/>
        </w:rPr>
        <w:t>kommenteres</w:t>
      </w:r>
      <w:r w:rsidR="00684B9E" w:rsidRPr="00B00F6F">
        <w:rPr>
          <w:szCs w:val="22"/>
        </w:rPr>
        <w:t>.</w:t>
      </w:r>
      <w:r w:rsidR="00281920" w:rsidRPr="00B00F6F">
        <w:rPr>
          <w:szCs w:val="22"/>
        </w:rPr>
        <w:t xml:space="preserve"> </w:t>
      </w:r>
    </w:p>
    <w:p w14:paraId="17D7A866" w14:textId="77777777" w:rsidR="005B1F58" w:rsidRDefault="005B1F58" w:rsidP="00F43D2E">
      <w:pPr>
        <w:rPr>
          <w:szCs w:val="22"/>
        </w:rPr>
      </w:pPr>
    </w:p>
    <w:p w14:paraId="4764176A" w14:textId="77777777" w:rsidR="00245F8E" w:rsidRPr="00F43D2E" w:rsidRDefault="00EF3A48" w:rsidP="00F43D2E">
      <w:pPr>
        <w:rPr>
          <w:szCs w:val="22"/>
        </w:rPr>
      </w:pPr>
      <w:r>
        <w:rPr>
          <w:szCs w:val="22"/>
        </w:rPr>
        <w:t xml:space="preserve">Kommenter også, hvis en ejendom </w:t>
      </w:r>
      <w:r w:rsidR="00F43D2E">
        <w:rPr>
          <w:szCs w:val="22"/>
        </w:rPr>
        <w:t>skifter ”interviewomfang”</w:t>
      </w:r>
      <w:r>
        <w:rPr>
          <w:szCs w:val="22"/>
        </w:rPr>
        <w:t>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796"/>
      </w:tblGrid>
      <w:tr w:rsidR="00425144" w:rsidRPr="00B00F6F" w14:paraId="39E2855B" w14:textId="77777777" w:rsidTr="00425144">
        <w:tc>
          <w:tcPr>
            <w:tcW w:w="817" w:type="dxa"/>
            <w:shd w:val="clear" w:color="auto" w:fill="auto"/>
          </w:tcPr>
          <w:p w14:paraId="65E3067C" w14:textId="77777777" w:rsidR="00425144" w:rsidRPr="00B00F6F" w:rsidRDefault="00425144" w:rsidP="00EE5959">
            <w:proofErr w:type="spellStart"/>
            <w:r w:rsidRPr="00B00F6F">
              <w:t>Ejdnr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14:paraId="517CC01A" w14:textId="77777777" w:rsidR="00425144" w:rsidRPr="00B00F6F" w:rsidRDefault="00425144" w:rsidP="00EE5959">
            <w:r w:rsidRPr="00B00F6F">
              <w:t>Bemærkning</w:t>
            </w:r>
          </w:p>
        </w:tc>
      </w:tr>
      <w:tr w:rsidR="00CE009B" w:rsidRPr="00B00F6F" w14:paraId="4B5B2073" w14:textId="77777777" w:rsidTr="001D772C">
        <w:tc>
          <w:tcPr>
            <w:tcW w:w="817" w:type="dxa"/>
            <w:shd w:val="clear" w:color="auto" w:fill="auto"/>
          </w:tcPr>
          <w:p w14:paraId="4222BAB7" w14:textId="77777777" w:rsidR="00CE009B" w:rsidRPr="00B00F6F" w:rsidRDefault="00CE009B" w:rsidP="00EE5959"/>
        </w:tc>
        <w:tc>
          <w:tcPr>
            <w:tcW w:w="7796" w:type="dxa"/>
            <w:shd w:val="clear" w:color="auto" w:fill="auto"/>
          </w:tcPr>
          <w:p w14:paraId="4961E355" w14:textId="77777777" w:rsidR="00CE009B" w:rsidRPr="00B00F6F" w:rsidRDefault="00CE009B" w:rsidP="00EE5959"/>
        </w:tc>
      </w:tr>
      <w:tr w:rsidR="00CE009B" w:rsidRPr="00B00F6F" w14:paraId="18DA92E4" w14:textId="77777777" w:rsidTr="001D772C">
        <w:tc>
          <w:tcPr>
            <w:tcW w:w="817" w:type="dxa"/>
            <w:shd w:val="clear" w:color="auto" w:fill="auto"/>
          </w:tcPr>
          <w:p w14:paraId="01F8BD30" w14:textId="77777777" w:rsidR="00CE009B" w:rsidRPr="00B00F6F" w:rsidRDefault="00CE009B" w:rsidP="00EE5959"/>
        </w:tc>
        <w:tc>
          <w:tcPr>
            <w:tcW w:w="7796" w:type="dxa"/>
            <w:shd w:val="clear" w:color="auto" w:fill="auto"/>
          </w:tcPr>
          <w:p w14:paraId="3E7E9302" w14:textId="77777777" w:rsidR="00CE009B" w:rsidRPr="00B00F6F" w:rsidRDefault="00CE009B" w:rsidP="00EE5959"/>
        </w:tc>
      </w:tr>
    </w:tbl>
    <w:p w14:paraId="1441F32C" w14:textId="77777777" w:rsidR="00765573" w:rsidRDefault="00765573" w:rsidP="00765573">
      <w:pPr>
        <w:rPr>
          <w:b/>
          <w:sz w:val="28"/>
          <w:szCs w:val="28"/>
        </w:rPr>
      </w:pPr>
    </w:p>
    <w:p w14:paraId="411A9741" w14:textId="77777777" w:rsidR="00121F5B" w:rsidRPr="00B00F6F" w:rsidRDefault="00121F5B" w:rsidP="00121F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E2. </w:t>
      </w:r>
      <w:r w:rsidRPr="00B00F6F">
        <w:rPr>
          <w:b/>
          <w:sz w:val="28"/>
          <w:szCs w:val="28"/>
        </w:rPr>
        <w:t>Udnyttelse af husdyrgødning</w:t>
      </w:r>
      <w:r>
        <w:rPr>
          <w:b/>
          <w:sz w:val="28"/>
          <w:szCs w:val="28"/>
        </w:rPr>
        <w:t>en</w:t>
      </w:r>
    </w:p>
    <w:p w14:paraId="34298243" w14:textId="77777777" w:rsidR="00EF3A48" w:rsidRDefault="00F43D2E" w:rsidP="00121F5B">
      <w:pPr>
        <w:rPr>
          <w:szCs w:val="22"/>
        </w:rPr>
      </w:pPr>
      <w:r>
        <w:rPr>
          <w:szCs w:val="22"/>
        </w:rPr>
        <w:t xml:space="preserve">For ejendomme med data fra alle marker tjekkes, at </w:t>
      </w:r>
      <w:r w:rsidR="00121F5B" w:rsidRPr="00B00F6F">
        <w:rPr>
          <w:szCs w:val="22"/>
        </w:rPr>
        <w:t xml:space="preserve">udnyttelse </w:t>
      </w:r>
      <w:r w:rsidR="00121F5B">
        <w:rPr>
          <w:szCs w:val="22"/>
        </w:rPr>
        <w:t>af organisk gødning ”</w:t>
      </w:r>
      <w:proofErr w:type="spellStart"/>
      <w:r w:rsidR="00121F5B" w:rsidRPr="00B00F6F">
        <w:rPr>
          <w:szCs w:val="22"/>
        </w:rPr>
        <w:t>OpnaetUdnytPct</w:t>
      </w:r>
      <w:proofErr w:type="spellEnd"/>
      <w:r w:rsidR="00121F5B">
        <w:rPr>
          <w:szCs w:val="22"/>
        </w:rPr>
        <w:t xml:space="preserve">” er </w:t>
      </w:r>
      <w:r w:rsidR="00AF31DB">
        <w:rPr>
          <w:szCs w:val="22"/>
        </w:rPr>
        <w:t xml:space="preserve">på et niveau som </w:t>
      </w:r>
      <w:r>
        <w:rPr>
          <w:szCs w:val="22"/>
        </w:rPr>
        <w:t>forventet for</w:t>
      </w:r>
      <w:r w:rsidR="00AF31DB">
        <w:rPr>
          <w:szCs w:val="22"/>
        </w:rPr>
        <w:t xml:space="preserve"> den pågældende</w:t>
      </w:r>
      <w:r>
        <w:rPr>
          <w:szCs w:val="22"/>
        </w:rPr>
        <w:t xml:space="preserve"> ejendom</w:t>
      </w:r>
      <w:r w:rsidR="00121F5B" w:rsidRPr="00B00F6F">
        <w:rPr>
          <w:szCs w:val="22"/>
        </w:rPr>
        <w:t xml:space="preserve">. </w:t>
      </w:r>
      <w:r w:rsidR="009465B4">
        <w:rPr>
          <w:szCs w:val="22"/>
        </w:rPr>
        <w:t xml:space="preserve">En udnyttelsen over 100 </w:t>
      </w:r>
      <w:r w:rsidR="00EF3A48">
        <w:rPr>
          <w:szCs w:val="22"/>
        </w:rPr>
        <w:t xml:space="preserve">er f.eks. som forventet på </w:t>
      </w:r>
      <w:r w:rsidR="00121F5B" w:rsidRPr="00B00F6F">
        <w:rPr>
          <w:szCs w:val="22"/>
        </w:rPr>
        <w:t xml:space="preserve">ejendomme </w:t>
      </w:r>
      <w:r w:rsidR="009465B4">
        <w:rPr>
          <w:szCs w:val="22"/>
        </w:rPr>
        <w:t>med kun en lille</w:t>
      </w:r>
      <w:r w:rsidR="00121F5B" w:rsidRPr="00B00F6F">
        <w:rPr>
          <w:szCs w:val="22"/>
        </w:rPr>
        <w:t xml:space="preserve"> mængde </w:t>
      </w:r>
      <w:r w:rsidR="00121F5B">
        <w:rPr>
          <w:szCs w:val="22"/>
        </w:rPr>
        <w:t xml:space="preserve">organisk </w:t>
      </w:r>
      <w:r w:rsidR="00121F5B" w:rsidRPr="00B00F6F">
        <w:rPr>
          <w:szCs w:val="22"/>
        </w:rPr>
        <w:t>gødning</w:t>
      </w:r>
      <w:r w:rsidR="00C4632F">
        <w:rPr>
          <w:szCs w:val="22"/>
        </w:rPr>
        <w:t>, se eksempler nedenfor</w:t>
      </w:r>
      <w:r w:rsidR="00121F5B" w:rsidRPr="00B00F6F">
        <w:rPr>
          <w:szCs w:val="22"/>
        </w:rPr>
        <w:t>.</w:t>
      </w:r>
      <w:r w:rsidR="00EF3A48">
        <w:rPr>
          <w:szCs w:val="22"/>
        </w:rPr>
        <w:t xml:space="preserve"> </w:t>
      </w:r>
    </w:p>
    <w:p w14:paraId="37772287" w14:textId="77777777" w:rsidR="00EF3A48" w:rsidRDefault="00EF3A48" w:rsidP="00121F5B">
      <w:pPr>
        <w:rPr>
          <w:szCs w:val="22"/>
        </w:rPr>
      </w:pPr>
    </w:p>
    <w:p w14:paraId="707454E1" w14:textId="77777777" w:rsidR="00121F5B" w:rsidRDefault="00EF3A48" w:rsidP="00121F5B">
      <w:pPr>
        <w:rPr>
          <w:szCs w:val="22"/>
        </w:rPr>
      </w:pPr>
      <w:r>
        <w:rPr>
          <w:szCs w:val="22"/>
        </w:rPr>
        <w:t>Specielt lave (herunder mindre en</w:t>
      </w:r>
      <w:r w:rsidR="00435691">
        <w:rPr>
          <w:szCs w:val="22"/>
        </w:rPr>
        <w:t>d</w:t>
      </w:r>
      <w:r>
        <w:rPr>
          <w:szCs w:val="22"/>
        </w:rPr>
        <w:t xml:space="preserve"> krav) eller høje niveauer i forhold til ejendommens type kommenteres.</w:t>
      </w:r>
    </w:p>
    <w:p w14:paraId="39E932A6" w14:textId="77777777" w:rsidR="00732383" w:rsidRDefault="00732383" w:rsidP="00121F5B">
      <w:pPr>
        <w:rPr>
          <w:szCs w:val="22"/>
        </w:rPr>
      </w:pPr>
    </w:p>
    <w:p w14:paraId="4248EE56" w14:textId="77777777" w:rsidR="00732383" w:rsidRDefault="00732383" w:rsidP="00732383">
      <w:pPr>
        <w:rPr>
          <w:szCs w:val="22"/>
        </w:rPr>
      </w:pPr>
      <w:r>
        <w:rPr>
          <w:szCs w:val="22"/>
        </w:rPr>
        <w:t>Udnyttelse er beregnet som:</w:t>
      </w:r>
      <w:proofErr w:type="gramStart"/>
      <w:r>
        <w:rPr>
          <w:szCs w:val="22"/>
        </w:rPr>
        <w:t xml:space="preserve">   </w:t>
      </w:r>
      <w:r w:rsidRPr="00732383">
        <w:rPr>
          <w:szCs w:val="22"/>
          <w:u w:val="single"/>
        </w:rPr>
        <w:t>(</w:t>
      </w:r>
      <w:proofErr w:type="gramEnd"/>
      <w:r w:rsidRPr="00732383">
        <w:rPr>
          <w:szCs w:val="22"/>
          <w:u w:val="single"/>
        </w:rPr>
        <w:t xml:space="preserve"> N-kvote – Han-N)   * 100</w:t>
      </w:r>
    </w:p>
    <w:p w14:paraId="02EC1F87" w14:textId="77777777" w:rsidR="00732383" w:rsidRDefault="00732383" w:rsidP="00732383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</w:t>
      </w:r>
      <w:r>
        <w:rPr>
          <w:szCs w:val="22"/>
        </w:rPr>
        <w:tab/>
      </w:r>
      <w:r>
        <w:rPr>
          <w:szCs w:val="22"/>
        </w:rPr>
        <w:tab/>
        <w:t xml:space="preserve">     Hus-N</w:t>
      </w:r>
    </w:p>
    <w:p w14:paraId="3782400E" w14:textId="77777777" w:rsidR="00732383" w:rsidRPr="00732383" w:rsidRDefault="00732383" w:rsidP="00732383">
      <w:pPr>
        <w:rPr>
          <w:i/>
          <w:szCs w:val="22"/>
        </w:rPr>
      </w:pPr>
      <w:r w:rsidRPr="00732383">
        <w:rPr>
          <w:i/>
          <w:szCs w:val="22"/>
        </w:rPr>
        <w:t>Eksempler:</w:t>
      </w:r>
    </w:p>
    <w:p w14:paraId="1AE033E7" w14:textId="77777777" w:rsidR="00732383" w:rsidRPr="00732383" w:rsidRDefault="00732383" w:rsidP="00732383">
      <w:pPr>
        <w:rPr>
          <w:i/>
          <w:szCs w:val="22"/>
        </w:rPr>
      </w:pPr>
      <w:r w:rsidRPr="00732383">
        <w:rPr>
          <w:i/>
          <w:szCs w:val="22"/>
        </w:rPr>
        <w:t xml:space="preserve">Kvote: 20.000 kg; Hus-N: 18.000 kg; Han-N: </w:t>
      </w:r>
      <w:r>
        <w:rPr>
          <w:i/>
          <w:szCs w:val="22"/>
        </w:rPr>
        <w:t>7</w:t>
      </w:r>
      <w:r w:rsidRPr="00732383">
        <w:rPr>
          <w:i/>
          <w:szCs w:val="22"/>
        </w:rPr>
        <w:t xml:space="preserve">.000 </w:t>
      </w:r>
      <w:proofErr w:type="gramStart"/>
      <w:r w:rsidRPr="00732383">
        <w:rPr>
          <w:i/>
          <w:szCs w:val="22"/>
        </w:rPr>
        <w:t>kg  -</w:t>
      </w:r>
      <w:proofErr w:type="gramEnd"/>
      <w:r w:rsidRPr="00732383">
        <w:rPr>
          <w:i/>
          <w:szCs w:val="22"/>
        </w:rPr>
        <w:t xml:space="preserve">&gt;  Udnyttelse  = </w:t>
      </w:r>
      <w:r>
        <w:rPr>
          <w:i/>
          <w:szCs w:val="22"/>
        </w:rPr>
        <w:t>72</w:t>
      </w:r>
      <w:r w:rsidRPr="00732383">
        <w:rPr>
          <w:i/>
          <w:szCs w:val="22"/>
        </w:rPr>
        <w:t xml:space="preserve"> %</w:t>
      </w:r>
    </w:p>
    <w:p w14:paraId="2633F518" w14:textId="77777777" w:rsidR="00732383" w:rsidRPr="00732383" w:rsidRDefault="00732383" w:rsidP="00732383">
      <w:pPr>
        <w:rPr>
          <w:i/>
          <w:szCs w:val="22"/>
        </w:rPr>
      </w:pPr>
      <w:r w:rsidRPr="00732383">
        <w:rPr>
          <w:i/>
          <w:szCs w:val="22"/>
        </w:rPr>
        <w:t xml:space="preserve">Kvote: 2.000 kg; Hus-N: 400 kg; Han-N: 500 </w:t>
      </w:r>
      <w:proofErr w:type="gramStart"/>
      <w:r w:rsidRPr="00732383">
        <w:rPr>
          <w:i/>
          <w:szCs w:val="22"/>
        </w:rPr>
        <w:t>kg  -</w:t>
      </w:r>
      <w:proofErr w:type="gramEnd"/>
      <w:r w:rsidRPr="00732383">
        <w:rPr>
          <w:i/>
          <w:szCs w:val="22"/>
        </w:rPr>
        <w:t>&gt;  Udnyttelse = 375 %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796"/>
      </w:tblGrid>
      <w:tr w:rsidR="00121F5B" w:rsidRPr="00B00F6F" w14:paraId="1CAA5B3C" w14:textId="77777777" w:rsidTr="00750538">
        <w:tc>
          <w:tcPr>
            <w:tcW w:w="817" w:type="dxa"/>
            <w:shd w:val="clear" w:color="auto" w:fill="auto"/>
          </w:tcPr>
          <w:p w14:paraId="324E5AD5" w14:textId="77777777" w:rsidR="00121F5B" w:rsidRPr="00B00F6F" w:rsidRDefault="00121F5B" w:rsidP="00750538">
            <w:proofErr w:type="spellStart"/>
            <w:r w:rsidRPr="00B00F6F">
              <w:t>Ejdnr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14:paraId="02FF714D" w14:textId="77777777" w:rsidR="00121F5B" w:rsidRPr="00B00F6F" w:rsidRDefault="00121F5B" w:rsidP="00750538">
            <w:r w:rsidRPr="00B00F6F">
              <w:t>Bemærkning</w:t>
            </w:r>
          </w:p>
        </w:tc>
      </w:tr>
      <w:tr w:rsidR="00121F5B" w:rsidRPr="00B00F6F" w14:paraId="16AC2D91" w14:textId="77777777" w:rsidTr="00750538">
        <w:tc>
          <w:tcPr>
            <w:tcW w:w="817" w:type="dxa"/>
            <w:shd w:val="clear" w:color="auto" w:fill="auto"/>
          </w:tcPr>
          <w:p w14:paraId="4E7AD27B" w14:textId="77777777" w:rsidR="00121F5B" w:rsidRPr="00B00F6F" w:rsidRDefault="00121F5B" w:rsidP="00750538"/>
        </w:tc>
        <w:tc>
          <w:tcPr>
            <w:tcW w:w="7796" w:type="dxa"/>
            <w:shd w:val="clear" w:color="auto" w:fill="auto"/>
          </w:tcPr>
          <w:p w14:paraId="58E9A6AD" w14:textId="77777777" w:rsidR="00121F5B" w:rsidRPr="00B00F6F" w:rsidRDefault="00121F5B" w:rsidP="00750538"/>
        </w:tc>
      </w:tr>
      <w:tr w:rsidR="00121F5B" w:rsidRPr="00B00F6F" w14:paraId="4BBB265B" w14:textId="77777777" w:rsidTr="00750538">
        <w:tc>
          <w:tcPr>
            <w:tcW w:w="817" w:type="dxa"/>
            <w:shd w:val="clear" w:color="auto" w:fill="auto"/>
          </w:tcPr>
          <w:p w14:paraId="665CCAAC" w14:textId="77777777" w:rsidR="00121F5B" w:rsidRPr="00B00F6F" w:rsidRDefault="00121F5B" w:rsidP="00750538"/>
        </w:tc>
        <w:tc>
          <w:tcPr>
            <w:tcW w:w="7796" w:type="dxa"/>
            <w:shd w:val="clear" w:color="auto" w:fill="auto"/>
          </w:tcPr>
          <w:p w14:paraId="10D80EC4" w14:textId="77777777" w:rsidR="00121F5B" w:rsidRPr="00B00F6F" w:rsidRDefault="00121F5B" w:rsidP="00750538"/>
        </w:tc>
      </w:tr>
    </w:tbl>
    <w:p w14:paraId="65BB50E4" w14:textId="77777777" w:rsidR="0023068F" w:rsidRDefault="0023068F" w:rsidP="00765573">
      <w:pPr>
        <w:rPr>
          <w:b/>
          <w:sz w:val="28"/>
          <w:szCs w:val="28"/>
        </w:rPr>
      </w:pPr>
    </w:p>
    <w:p w14:paraId="5E1B20E1" w14:textId="77777777" w:rsidR="00CB72CA" w:rsidRDefault="00CB72CA" w:rsidP="00CB72CA">
      <w:pPr>
        <w:rPr>
          <w:b/>
          <w:sz w:val="28"/>
          <w:szCs w:val="28"/>
        </w:rPr>
      </w:pPr>
      <w:r>
        <w:rPr>
          <w:b/>
          <w:sz w:val="28"/>
          <w:szCs w:val="28"/>
        </w:rPr>
        <w:t>E3. Fosforlofter</w:t>
      </w:r>
    </w:p>
    <w:p w14:paraId="51C940B6" w14:textId="77777777" w:rsidR="00CB72CA" w:rsidRDefault="00CB72CA" w:rsidP="00CB72CA">
      <w:r>
        <w:t xml:space="preserve">Forbrug af fosfor i handelsgødning og organisk gødning </w:t>
      </w:r>
      <w:r w:rsidR="00EF3A48">
        <w:t>kan kommenteres</w:t>
      </w:r>
      <w:r w:rsidR="005732E3">
        <w:t xml:space="preserve">, herunder overskridelser af loft hos </w:t>
      </w:r>
      <w:r w:rsidR="00732383">
        <w:t>ejendomme med data fra alle marker</w:t>
      </w:r>
      <w:r>
        <w:t>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796"/>
      </w:tblGrid>
      <w:tr w:rsidR="00CB72CA" w:rsidRPr="00B00F6F" w14:paraId="050A1C74" w14:textId="77777777" w:rsidTr="00750538">
        <w:tc>
          <w:tcPr>
            <w:tcW w:w="817" w:type="dxa"/>
            <w:shd w:val="clear" w:color="auto" w:fill="auto"/>
          </w:tcPr>
          <w:p w14:paraId="30C47251" w14:textId="77777777" w:rsidR="00CB72CA" w:rsidRPr="00B00F6F" w:rsidRDefault="00CB72CA" w:rsidP="00750538">
            <w:proofErr w:type="spellStart"/>
            <w:r w:rsidRPr="00B00F6F">
              <w:t>Ejdnr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14:paraId="7B624BFD" w14:textId="77777777" w:rsidR="00CB72CA" w:rsidRPr="00B00F6F" w:rsidRDefault="00CB72CA" w:rsidP="00750538">
            <w:r w:rsidRPr="00B00F6F">
              <w:t>Bemærkning</w:t>
            </w:r>
          </w:p>
        </w:tc>
      </w:tr>
      <w:tr w:rsidR="00CB72CA" w:rsidRPr="00B00F6F" w14:paraId="4D9192D4" w14:textId="77777777" w:rsidTr="00750538">
        <w:tc>
          <w:tcPr>
            <w:tcW w:w="817" w:type="dxa"/>
            <w:shd w:val="clear" w:color="auto" w:fill="auto"/>
          </w:tcPr>
          <w:p w14:paraId="6FF24536" w14:textId="77777777" w:rsidR="00CB72CA" w:rsidRPr="00B00F6F" w:rsidRDefault="00CB72CA" w:rsidP="00750538"/>
        </w:tc>
        <w:tc>
          <w:tcPr>
            <w:tcW w:w="7796" w:type="dxa"/>
            <w:shd w:val="clear" w:color="auto" w:fill="auto"/>
          </w:tcPr>
          <w:p w14:paraId="3C5615DD" w14:textId="77777777" w:rsidR="00CB72CA" w:rsidRPr="00B00F6F" w:rsidRDefault="00CB72CA" w:rsidP="00750538"/>
        </w:tc>
      </w:tr>
      <w:tr w:rsidR="00CB72CA" w:rsidRPr="00B00F6F" w14:paraId="39FBE832" w14:textId="77777777" w:rsidTr="00750538">
        <w:tc>
          <w:tcPr>
            <w:tcW w:w="817" w:type="dxa"/>
            <w:shd w:val="clear" w:color="auto" w:fill="auto"/>
          </w:tcPr>
          <w:p w14:paraId="64BABD29" w14:textId="77777777" w:rsidR="00CB72CA" w:rsidRPr="00B00F6F" w:rsidRDefault="00CB72CA" w:rsidP="00750538"/>
        </w:tc>
        <w:tc>
          <w:tcPr>
            <w:tcW w:w="7796" w:type="dxa"/>
            <w:shd w:val="clear" w:color="auto" w:fill="auto"/>
          </w:tcPr>
          <w:p w14:paraId="6AF7A82E" w14:textId="77777777" w:rsidR="00CB72CA" w:rsidRPr="00B00F6F" w:rsidRDefault="00CB72CA" w:rsidP="00750538"/>
        </w:tc>
      </w:tr>
    </w:tbl>
    <w:p w14:paraId="100786D5" w14:textId="77777777" w:rsidR="00CB72CA" w:rsidRDefault="00CB72CA" w:rsidP="00CB72CA">
      <w:pPr>
        <w:rPr>
          <w:b/>
          <w:sz w:val="28"/>
          <w:szCs w:val="28"/>
        </w:rPr>
      </w:pPr>
    </w:p>
    <w:p w14:paraId="0BCC437E" w14:textId="77777777" w:rsidR="00121F5B" w:rsidRDefault="00121F5B" w:rsidP="00121F5B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5732E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proofErr w:type="spellStart"/>
      <w:r w:rsidRPr="00B00F6F">
        <w:rPr>
          <w:b/>
          <w:sz w:val="28"/>
          <w:szCs w:val="28"/>
        </w:rPr>
        <w:t>Harmoni</w:t>
      </w:r>
      <w:r>
        <w:rPr>
          <w:b/>
          <w:sz w:val="28"/>
          <w:szCs w:val="28"/>
        </w:rPr>
        <w:t>A</w:t>
      </w:r>
      <w:r w:rsidRPr="00B00F6F">
        <w:rPr>
          <w:b/>
          <w:sz w:val="28"/>
          <w:szCs w:val="28"/>
        </w:rPr>
        <w:t>real</w:t>
      </w:r>
      <w:proofErr w:type="spellEnd"/>
      <w:r w:rsidRPr="00B00F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og </w:t>
      </w:r>
      <w:proofErr w:type="spellStart"/>
      <w:r>
        <w:rPr>
          <w:b/>
          <w:sz w:val="28"/>
          <w:szCs w:val="28"/>
        </w:rPr>
        <w:t>org</w:t>
      </w:r>
      <w:proofErr w:type="spellEnd"/>
      <w:r>
        <w:rPr>
          <w:b/>
          <w:sz w:val="28"/>
          <w:szCs w:val="28"/>
        </w:rPr>
        <w:t xml:space="preserve">. </w:t>
      </w:r>
      <w:r w:rsidR="00CC4885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ødning</w:t>
      </w:r>
    </w:p>
    <w:p w14:paraId="3645EF66" w14:textId="77777777" w:rsidR="00121F5B" w:rsidRPr="00B00F6F" w:rsidRDefault="00C4632F" w:rsidP="00121F5B">
      <w:pPr>
        <w:rPr>
          <w:szCs w:val="22"/>
        </w:rPr>
      </w:pPr>
      <w:r>
        <w:rPr>
          <w:szCs w:val="22"/>
        </w:rPr>
        <w:t>For ejendomme med data fra alle marker s</w:t>
      </w:r>
      <w:r w:rsidR="00121F5B" w:rsidRPr="00B00F6F">
        <w:rPr>
          <w:szCs w:val="22"/>
        </w:rPr>
        <w:t>ammenlign</w:t>
      </w:r>
      <w:r>
        <w:rPr>
          <w:szCs w:val="22"/>
        </w:rPr>
        <w:t>es</w:t>
      </w:r>
      <w:r w:rsidR="00121F5B" w:rsidRPr="00B00F6F">
        <w:rPr>
          <w:szCs w:val="22"/>
        </w:rPr>
        <w:t xml:space="preserve"> harmoniareal</w:t>
      </w:r>
      <w:r w:rsidR="00121F5B">
        <w:rPr>
          <w:szCs w:val="22"/>
        </w:rPr>
        <w:t xml:space="preserve"> samt m</w:t>
      </w:r>
      <w:r w:rsidR="00121F5B" w:rsidRPr="00B00F6F">
        <w:rPr>
          <w:szCs w:val="22"/>
        </w:rPr>
        <w:t>odt</w:t>
      </w:r>
      <w:r w:rsidR="00121F5B">
        <w:rPr>
          <w:szCs w:val="22"/>
        </w:rPr>
        <w:t>aget</w:t>
      </w:r>
      <w:r w:rsidR="00121F5B" w:rsidRPr="00B00F6F">
        <w:rPr>
          <w:szCs w:val="22"/>
        </w:rPr>
        <w:t xml:space="preserve"> og </w:t>
      </w:r>
      <w:r w:rsidR="00121F5B">
        <w:rPr>
          <w:szCs w:val="22"/>
        </w:rPr>
        <w:t>a</w:t>
      </w:r>
      <w:r w:rsidR="00121F5B" w:rsidRPr="00B00F6F">
        <w:rPr>
          <w:szCs w:val="22"/>
        </w:rPr>
        <w:t>fsat</w:t>
      </w:r>
      <w:r w:rsidR="00121F5B">
        <w:rPr>
          <w:szCs w:val="22"/>
        </w:rPr>
        <w:t xml:space="preserve"> N i organisk </w:t>
      </w:r>
      <w:r w:rsidR="00121F5B">
        <w:rPr>
          <w:szCs w:val="22"/>
        </w:rPr>
        <w:softHyphen/>
        <w:t>gødning</w:t>
      </w:r>
      <w:r w:rsidR="00121F5B" w:rsidRPr="00B00F6F">
        <w:rPr>
          <w:szCs w:val="22"/>
        </w:rPr>
        <w:t xml:space="preserve"> for </w:t>
      </w:r>
      <w:r w:rsidR="00121F5B">
        <w:rPr>
          <w:szCs w:val="22"/>
        </w:rPr>
        <w:t xml:space="preserve">det </w:t>
      </w:r>
      <w:r w:rsidR="00121F5B" w:rsidRPr="00B00F6F">
        <w:rPr>
          <w:szCs w:val="22"/>
        </w:rPr>
        <w:t xml:space="preserve">aktuelle og det foregående høstår. Forskelle på mere end 25 % </w:t>
      </w:r>
      <w:r w:rsidR="00AF31DB">
        <w:rPr>
          <w:szCs w:val="22"/>
        </w:rPr>
        <w:t>kommenteres</w:t>
      </w:r>
      <w:r w:rsidR="00121F5B" w:rsidRPr="00B00F6F">
        <w:rPr>
          <w:szCs w:val="22"/>
        </w:rPr>
        <w:t>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796"/>
      </w:tblGrid>
      <w:tr w:rsidR="00121F5B" w:rsidRPr="00B00F6F" w14:paraId="4962015E" w14:textId="77777777" w:rsidTr="00750538">
        <w:tc>
          <w:tcPr>
            <w:tcW w:w="817" w:type="dxa"/>
            <w:shd w:val="clear" w:color="auto" w:fill="auto"/>
          </w:tcPr>
          <w:p w14:paraId="33FDDF7E" w14:textId="77777777" w:rsidR="00121F5B" w:rsidRPr="00B00F6F" w:rsidRDefault="00121F5B" w:rsidP="00750538">
            <w:proofErr w:type="spellStart"/>
            <w:r w:rsidRPr="00B00F6F">
              <w:t>Ejdnr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14:paraId="2D73AA88" w14:textId="77777777" w:rsidR="00121F5B" w:rsidRPr="00B00F6F" w:rsidRDefault="00121F5B" w:rsidP="00750538">
            <w:r w:rsidRPr="00B00F6F">
              <w:t>Bemærkning</w:t>
            </w:r>
          </w:p>
        </w:tc>
      </w:tr>
      <w:tr w:rsidR="00121F5B" w:rsidRPr="00B00F6F" w14:paraId="3742A0FC" w14:textId="77777777" w:rsidTr="00750538">
        <w:tc>
          <w:tcPr>
            <w:tcW w:w="817" w:type="dxa"/>
            <w:shd w:val="clear" w:color="auto" w:fill="auto"/>
          </w:tcPr>
          <w:p w14:paraId="4FDB4472" w14:textId="77777777" w:rsidR="00121F5B" w:rsidRPr="00B00F6F" w:rsidRDefault="00121F5B" w:rsidP="00750538"/>
        </w:tc>
        <w:tc>
          <w:tcPr>
            <w:tcW w:w="7796" w:type="dxa"/>
            <w:shd w:val="clear" w:color="auto" w:fill="auto"/>
          </w:tcPr>
          <w:p w14:paraId="29DDA654" w14:textId="77777777" w:rsidR="00121F5B" w:rsidRPr="00B00F6F" w:rsidRDefault="00121F5B" w:rsidP="00750538"/>
        </w:tc>
      </w:tr>
      <w:tr w:rsidR="00121F5B" w:rsidRPr="00B00F6F" w14:paraId="2B583BE5" w14:textId="77777777" w:rsidTr="00750538">
        <w:tc>
          <w:tcPr>
            <w:tcW w:w="817" w:type="dxa"/>
            <w:shd w:val="clear" w:color="auto" w:fill="auto"/>
          </w:tcPr>
          <w:p w14:paraId="1226AD6E" w14:textId="77777777" w:rsidR="00121F5B" w:rsidRPr="00B00F6F" w:rsidRDefault="00121F5B" w:rsidP="00750538"/>
        </w:tc>
        <w:tc>
          <w:tcPr>
            <w:tcW w:w="7796" w:type="dxa"/>
            <w:shd w:val="clear" w:color="auto" w:fill="auto"/>
          </w:tcPr>
          <w:p w14:paraId="70D80C2E" w14:textId="77777777" w:rsidR="00121F5B" w:rsidRPr="00B00F6F" w:rsidRDefault="00121F5B" w:rsidP="00750538"/>
        </w:tc>
      </w:tr>
    </w:tbl>
    <w:p w14:paraId="72FE8B57" w14:textId="77777777" w:rsidR="005732E3" w:rsidRDefault="005732E3" w:rsidP="00CB72CA">
      <w:pPr>
        <w:rPr>
          <w:sz w:val="24"/>
          <w:szCs w:val="24"/>
        </w:rPr>
      </w:pPr>
    </w:p>
    <w:p w14:paraId="2A348FED" w14:textId="77777777" w:rsidR="005732E3" w:rsidRDefault="005732E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D8252BC" w14:textId="77777777" w:rsidR="005732E3" w:rsidRPr="00B00F6F" w:rsidRDefault="005732E3" w:rsidP="005732E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E5. </w:t>
      </w:r>
      <w:r w:rsidRPr="00B00F6F">
        <w:rPr>
          <w:b/>
          <w:sz w:val="28"/>
          <w:szCs w:val="28"/>
        </w:rPr>
        <w:t>Husdyrhold</w:t>
      </w:r>
    </w:p>
    <w:p w14:paraId="4BACD5C1" w14:textId="77777777" w:rsidR="005732E3" w:rsidRPr="00B00F6F" w:rsidRDefault="005732E3" w:rsidP="005732E3">
      <w:pPr>
        <w:rPr>
          <w:szCs w:val="22"/>
        </w:rPr>
      </w:pPr>
      <w:r w:rsidRPr="00B00F6F">
        <w:rPr>
          <w:szCs w:val="22"/>
        </w:rPr>
        <w:t xml:space="preserve">Undersøg </w:t>
      </w:r>
      <w:r>
        <w:rPr>
          <w:szCs w:val="22"/>
        </w:rPr>
        <w:t>om</w:t>
      </w:r>
      <w:r w:rsidRPr="00B00F6F">
        <w:rPr>
          <w:szCs w:val="22"/>
        </w:rPr>
        <w:t xml:space="preserve"> antal husdyr, staldtype, </w:t>
      </w:r>
      <w:r>
        <w:rPr>
          <w:szCs w:val="22"/>
        </w:rPr>
        <w:t xml:space="preserve">produktion af N i husdyrgødning og </w:t>
      </w:r>
      <w:r w:rsidRPr="00B00F6F">
        <w:rPr>
          <w:szCs w:val="22"/>
        </w:rPr>
        <w:t xml:space="preserve">græsningsprocent </w:t>
      </w:r>
      <w:r>
        <w:rPr>
          <w:szCs w:val="22"/>
        </w:rPr>
        <w:t>er som forventet for den pågældende ejendom</w:t>
      </w:r>
      <w:r w:rsidRPr="00B00F6F">
        <w:rPr>
          <w:szCs w:val="22"/>
        </w:rPr>
        <w:t xml:space="preserve">. </w:t>
      </w:r>
      <w:r>
        <w:rPr>
          <w:szCs w:val="22"/>
        </w:rPr>
        <w:t>Afvigelser fra det forventede og s</w:t>
      </w:r>
      <w:r w:rsidRPr="00B00F6F">
        <w:rPr>
          <w:szCs w:val="22"/>
        </w:rPr>
        <w:t xml:space="preserve">tørre ændringer ift. </w:t>
      </w:r>
      <w:r>
        <w:rPr>
          <w:szCs w:val="22"/>
        </w:rPr>
        <w:t xml:space="preserve">sidste </w:t>
      </w:r>
      <w:r w:rsidRPr="00B00F6F">
        <w:rPr>
          <w:szCs w:val="22"/>
        </w:rPr>
        <w:t xml:space="preserve">år </w:t>
      </w:r>
      <w:r>
        <w:rPr>
          <w:szCs w:val="22"/>
        </w:rPr>
        <w:t>(&gt; 25 %) kommenteres</w:t>
      </w:r>
      <w:r w:rsidRPr="00B00F6F">
        <w:rPr>
          <w:szCs w:val="22"/>
        </w:rPr>
        <w:t>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796"/>
      </w:tblGrid>
      <w:tr w:rsidR="005732E3" w:rsidRPr="00B00F6F" w14:paraId="7B5D237D" w14:textId="77777777" w:rsidTr="0018584B">
        <w:tc>
          <w:tcPr>
            <w:tcW w:w="817" w:type="dxa"/>
            <w:shd w:val="clear" w:color="auto" w:fill="auto"/>
          </w:tcPr>
          <w:p w14:paraId="409136B0" w14:textId="77777777" w:rsidR="005732E3" w:rsidRPr="00B00F6F" w:rsidRDefault="005732E3" w:rsidP="0018584B">
            <w:proofErr w:type="spellStart"/>
            <w:r w:rsidRPr="00B00F6F">
              <w:t>Ejdnr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14:paraId="1DEBD528" w14:textId="77777777" w:rsidR="005732E3" w:rsidRPr="00B00F6F" w:rsidRDefault="005732E3" w:rsidP="0018584B">
            <w:r w:rsidRPr="00B00F6F">
              <w:t>Bemærkning</w:t>
            </w:r>
          </w:p>
        </w:tc>
      </w:tr>
      <w:tr w:rsidR="005732E3" w:rsidRPr="00B00F6F" w14:paraId="0E18D6FE" w14:textId="77777777" w:rsidTr="0018584B">
        <w:tc>
          <w:tcPr>
            <w:tcW w:w="817" w:type="dxa"/>
            <w:shd w:val="clear" w:color="auto" w:fill="auto"/>
          </w:tcPr>
          <w:p w14:paraId="3F2768F2" w14:textId="77777777" w:rsidR="005732E3" w:rsidRPr="00B00F6F" w:rsidRDefault="005732E3" w:rsidP="0018584B">
            <w:pPr>
              <w:rPr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65F1F38A" w14:textId="77777777" w:rsidR="005732E3" w:rsidRPr="00B00F6F" w:rsidRDefault="005732E3" w:rsidP="0018584B">
            <w:pPr>
              <w:rPr>
                <w:szCs w:val="22"/>
              </w:rPr>
            </w:pPr>
          </w:p>
        </w:tc>
      </w:tr>
      <w:tr w:rsidR="005732E3" w:rsidRPr="00B00F6F" w14:paraId="227C5429" w14:textId="77777777" w:rsidTr="0018584B">
        <w:tc>
          <w:tcPr>
            <w:tcW w:w="817" w:type="dxa"/>
            <w:shd w:val="clear" w:color="auto" w:fill="auto"/>
          </w:tcPr>
          <w:p w14:paraId="69FC8A4A" w14:textId="77777777" w:rsidR="005732E3" w:rsidRPr="00B00F6F" w:rsidRDefault="005732E3" w:rsidP="0018584B">
            <w:pPr>
              <w:rPr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185225AE" w14:textId="77777777" w:rsidR="005732E3" w:rsidRPr="00B00F6F" w:rsidRDefault="005732E3" w:rsidP="0018584B">
            <w:pPr>
              <w:rPr>
                <w:szCs w:val="22"/>
              </w:rPr>
            </w:pPr>
          </w:p>
        </w:tc>
      </w:tr>
    </w:tbl>
    <w:p w14:paraId="16B57B78" w14:textId="77777777" w:rsidR="00C4632F" w:rsidRDefault="00C4632F" w:rsidP="00CB72CA">
      <w:pPr>
        <w:rPr>
          <w:b/>
          <w:sz w:val="28"/>
          <w:szCs w:val="28"/>
        </w:rPr>
      </w:pPr>
    </w:p>
    <w:p w14:paraId="4B4E6483" w14:textId="77777777" w:rsidR="00CB72CA" w:rsidRPr="00B00F6F" w:rsidRDefault="00121F5B" w:rsidP="00CB72CA">
      <w:pPr>
        <w:rPr>
          <w:b/>
          <w:sz w:val="28"/>
          <w:szCs w:val="28"/>
        </w:rPr>
      </w:pPr>
      <w:r>
        <w:rPr>
          <w:b/>
          <w:sz w:val="28"/>
          <w:szCs w:val="28"/>
        </w:rPr>
        <w:t>E6</w:t>
      </w:r>
      <w:r w:rsidR="00CB72CA">
        <w:rPr>
          <w:b/>
          <w:sz w:val="28"/>
          <w:szCs w:val="28"/>
        </w:rPr>
        <w:t xml:space="preserve">. </w:t>
      </w:r>
      <w:r w:rsidR="00CB72CA" w:rsidRPr="00B00F6F">
        <w:rPr>
          <w:b/>
          <w:sz w:val="28"/>
          <w:szCs w:val="28"/>
        </w:rPr>
        <w:t>Gødningslagre</w:t>
      </w:r>
      <w:r w:rsidR="00CB72CA">
        <w:rPr>
          <w:b/>
          <w:sz w:val="28"/>
          <w:szCs w:val="28"/>
        </w:rPr>
        <w:t xml:space="preserve"> fra 2012</w:t>
      </w:r>
    </w:p>
    <w:p w14:paraId="1972DF17" w14:textId="77777777" w:rsidR="00CB72CA" w:rsidRPr="00B00F6F" w:rsidRDefault="00CB72CA" w:rsidP="00CB72CA">
      <w:pPr>
        <w:rPr>
          <w:szCs w:val="22"/>
        </w:rPr>
      </w:pPr>
      <w:r w:rsidRPr="00B00F6F">
        <w:rPr>
          <w:szCs w:val="22"/>
        </w:rPr>
        <w:t xml:space="preserve">Kontroller udtrækket for negativ lagerbeholdning og store forskydninger i lager fra start til slut af indberetningsåret. Der </w:t>
      </w:r>
      <w:r w:rsidR="005264CA">
        <w:rPr>
          <w:szCs w:val="22"/>
        </w:rPr>
        <w:t>vil normalt</w:t>
      </w:r>
      <w:r w:rsidRPr="00B00F6F">
        <w:rPr>
          <w:szCs w:val="22"/>
        </w:rPr>
        <w:t xml:space="preserve"> ikke </w:t>
      </w:r>
      <w:r w:rsidR="005264CA">
        <w:rPr>
          <w:szCs w:val="22"/>
        </w:rPr>
        <w:t>forekomme</w:t>
      </w:r>
      <w:r w:rsidRPr="00B00F6F">
        <w:rPr>
          <w:szCs w:val="22"/>
        </w:rPr>
        <w:t xml:space="preserve"> en stigende lagerop</w:t>
      </w:r>
      <w:r>
        <w:rPr>
          <w:szCs w:val="22"/>
        </w:rPr>
        <w:softHyphen/>
      </w:r>
      <w:r w:rsidRPr="00B00F6F">
        <w:rPr>
          <w:szCs w:val="22"/>
        </w:rPr>
        <w:t xml:space="preserve">bygning over årene. </w:t>
      </w:r>
      <w:r w:rsidR="005264CA">
        <w:rPr>
          <w:szCs w:val="22"/>
        </w:rPr>
        <w:t>S</w:t>
      </w:r>
      <w:r w:rsidRPr="00B00F6F">
        <w:rPr>
          <w:szCs w:val="22"/>
        </w:rPr>
        <w:t xml:space="preserve">tore lagerforskydninger </w:t>
      </w:r>
      <w:r w:rsidR="005264CA">
        <w:rPr>
          <w:szCs w:val="22"/>
        </w:rPr>
        <w:t xml:space="preserve">over året </w:t>
      </w:r>
      <w:r>
        <w:rPr>
          <w:szCs w:val="22"/>
        </w:rPr>
        <w:t>(&gt; 25 %)</w:t>
      </w:r>
      <w:r w:rsidR="005264CA">
        <w:rPr>
          <w:szCs w:val="22"/>
        </w:rPr>
        <w:t>,</w:t>
      </w:r>
      <w:r>
        <w:rPr>
          <w:szCs w:val="22"/>
        </w:rPr>
        <w:t xml:space="preserve"> </w:t>
      </w:r>
      <w:r w:rsidR="005264CA">
        <w:rPr>
          <w:szCs w:val="22"/>
        </w:rPr>
        <w:t xml:space="preserve">generel </w:t>
      </w:r>
      <w:r>
        <w:rPr>
          <w:szCs w:val="22"/>
        </w:rPr>
        <w:t xml:space="preserve">lageropbygning </w:t>
      </w:r>
      <w:r w:rsidR="005264CA">
        <w:rPr>
          <w:szCs w:val="22"/>
        </w:rPr>
        <w:t>samt alle n</w:t>
      </w:r>
      <w:r w:rsidR="005264CA" w:rsidRPr="00B00F6F">
        <w:rPr>
          <w:szCs w:val="22"/>
        </w:rPr>
        <w:t>egative lagerbeholdning</w:t>
      </w:r>
      <w:r w:rsidR="005264CA">
        <w:rPr>
          <w:szCs w:val="22"/>
        </w:rPr>
        <w:t>er</w:t>
      </w:r>
      <w:r w:rsidR="005264CA" w:rsidRPr="00B00F6F">
        <w:rPr>
          <w:szCs w:val="22"/>
        </w:rPr>
        <w:t xml:space="preserve"> </w:t>
      </w:r>
      <w:r w:rsidR="00435691">
        <w:rPr>
          <w:szCs w:val="22"/>
        </w:rPr>
        <w:t xml:space="preserve">skal </w:t>
      </w:r>
      <w:r w:rsidR="00AF31DB">
        <w:rPr>
          <w:szCs w:val="22"/>
        </w:rPr>
        <w:t>kommenteres</w:t>
      </w:r>
      <w:r w:rsidRPr="00B00F6F">
        <w:rPr>
          <w:szCs w:val="22"/>
        </w:rPr>
        <w:t>.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1450"/>
        <w:gridCol w:w="6293"/>
      </w:tblGrid>
      <w:tr w:rsidR="00CB72CA" w:rsidRPr="00B00F6F" w14:paraId="7694BD9F" w14:textId="77777777" w:rsidTr="00750538">
        <w:tc>
          <w:tcPr>
            <w:tcW w:w="785" w:type="dxa"/>
            <w:shd w:val="clear" w:color="auto" w:fill="auto"/>
          </w:tcPr>
          <w:p w14:paraId="66E5459A" w14:textId="77777777" w:rsidR="00CB72CA" w:rsidRPr="00B00F6F" w:rsidRDefault="00CB72CA" w:rsidP="00750538">
            <w:pPr>
              <w:rPr>
                <w:szCs w:val="22"/>
              </w:rPr>
            </w:pPr>
            <w:proofErr w:type="spellStart"/>
            <w:r w:rsidRPr="00B00F6F">
              <w:rPr>
                <w:szCs w:val="22"/>
              </w:rPr>
              <w:t>Ejdnr</w:t>
            </w:r>
            <w:proofErr w:type="spellEnd"/>
          </w:p>
        </w:tc>
        <w:tc>
          <w:tcPr>
            <w:tcW w:w="1450" w:type="dxa"/>
            <w:shd w:val="clear" w:color="auto" w:fill="auto"/>
          </w:tcPr>
          <w:p w14:paraId="04AC1365" w14:textId="77777777" w:rsidR="00CB72CA" w:rsidRPr="00B00F6F" w:rsidRDefault="00CB72CA" w:rsidP="00750538">
            <w:pPr>
              <w:rPr>
                <w:szCs w:val="22"/>
              </w:rPr>
            </w:pPr>
            <w:r w:rsidRPr="00B00F6F">
              <w:rPr>
                <w:szCs w:val="22"/>
              </w:rPr>
              <w:t>Lager</w:t>
            </w:r>
          </w:p>
        </w:tc>
        <w:tc>
          <w:tcPr>
            <w:tcW w:w="6293" w:type="dxa"/>
            <w:shd w:val="clear" w:color="auto" w:fill="auto"/>
          </w:tcPr>
          <w:p w14:paraId="5870B320" w14:textId="77777777" w:rsidR="00CB72CA" w:rsidRPr="00B00F6F" w:rsidRDefault="00CB72CA" w:rsidP="00750538">
            <w:pPr>
              <w:rPr>
                <w:szCs w:val="22"/>
              </w:rPr>
            </w:pPr>
            <w:r w:rsidRPr="00B00F6F">
              <w:rPr>
                <w:szCs w:val="22"/>
              </w:rPr>
              <w:t>Bemærkning</w:t>
            </w:r>
          </w:p>
        </w:tc>
      </w:tr>
      <w:tr w:rsidR="00CB72CA" w:rsidRPr="00B00F6F" w14:paraId="0FA00E3E" w14:textId="77777777" w:rsidTr="00750538">
        <w:tc>
          <w:tcPr>
            <w:tcW w:w="785" w:type="dxa"/>
            <w:shd w:val="clear" w:color="auto" w:fill="auto"/>
          </w:tcPr>
          <w:p w14:paraId="433B6549" w14:textId="77777777" w:rsidR="00CB72CA" w:rsidRPr="00B00F6F" w:rsidRDefault="00CB72CA" w:rsidP="00750538"/>
        </w:tc>
        <w:tc>
          <w:tcPr>
            <w:tcW w:w="1450" w:type="dxa"/>
            <w:shd w:val="clear" w:color="auto" w:fill="auto"/>
          </w:tcPr>
          <w:p w14:paraId="58A98A58" w14:textId="77777777" w:rsidR="00CB72CA" w:rsidRPr="00B00F6F" w:rsidRDefault="00CB72CA" w:rsidP="00750538"/>
        </w:tc>
        <w:tc>
          <w:tcPr>
            <w:tcW w:w="6293" w:type="dxa"/>
            <w:shd w:val="clear" w:color="auto" w:fill="auto"/>
          </w:tcPr>
          <w:p w14:paraId="7B2D303A" w14:textId="77777777" w:rsidR="00CB72CA" w:rsidRPr="00B00F6F" w:rsidRDefault="00CB72CA" w:rsidP="00750538"/>
        </w:tc>
      </w:tr>
      <w:tr w:rsidR="00CB72CA" w:rsidRPr="00B00F6F" w14:paraId="1AE94354" w14:textId="77777777" w:rsidTr="00750538">
        <w:tc>
          <w:tcPr>
            <w:tcW w:w="785" w:type="dxa"/>
            <w:shd w:val="clear" w:color="auto" w:fill="auto"/>
          </w:tcPr>
          <w:p w14:paraId="0A4F2D07" w14:textId="77777777" w:rsidR="00CB72CA" w:rsidRPr="00B00F6F" w:rsidRDefault="00CB72CA" w:rsidP="00750538"/>
        </w:tc>
        <w:tc>
          <w:tcPr>
            <w:tcW w:w="1450" w:type="dxa"/>
            <w:shd w:val="clear" w:color="auto" w:fill="auto"/>
          </w:tcPr>
          <w:p w14:paraId="1A7F2A7B" w14:textId="77777777" w:rsidR="00CB72CA" w:rsidRPr="00B00F6F" w:rsidRDefault="00CB72CA" w:rsidP="00750538"/>
        </w:tc>
        <w:tc>
          <w:tcPr>
            <w:tcW w:w="6293" w:type="dxa"/>
            <w:shd w:val="clear" w:color="auto" w:fill="auto"/>
          </w:tcPr>
          <w:p w14:paraId="1B8D685C" w14:textId="77777777" w:rsidR="00CB72CA" w:rsidRPr="00B00F6F" w:rsidRDefault="00CB72CA" w:rsidP="00750538"/>
        </w:tc>
      </w:tr>
    </w:tbl>
    <w:p w14:paraId="01C89FF2" w14:textId="77777777" w:rsidR="00C42D58" w:rsidRDefault="00C42D58" w:rsidP="00CB72CA">
      <w:pPr>
        <w:rPr>
          <w:b/>
          <w:sz w:val="28"/>
          <w:szCs w:val="28"/>
        </w:rPr>
      </w:pPr>
    </w:p>
    <w:p w14:paraId="08ACC3C2" w14:textId="77777777" w:rsidR="00C33145" w:rsidRPr="00B00F6F" w:rsidRDefault="00C04105" w:rsidP="00C331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E7. </w:t>
      </w:r>
      <w:proofErr w:type="spellStart"/>
      <w:r>
        <w:rPr>
          <w:b/>
          <w:sz w:val="28"/>
          <w:szCs w:val="28"/>
        </w:rPr>
        <w:t>Nk</w:t>
      </w:r>
      <w:r w:rsidR="00C33145">
        <w:rPr>
          <w:b/>
          <w:sz w:val="28"/>
          <w:szCs w:val="28"/>
        </w:rPr>
        <w:t>vote</w:t>
      </w:r>
      <w:proofErr w:type="spellEnd"/>
    </w:p>
    <w:p w14:paraId="66DEAFD6" w14:textId="77777777" w:rsidR="00C33145" w:rsidRPr="00F17AF0" w:rsidRDefault="00AF31DB" w:rsidP="00C33145">
      <w:pPr>
        <w:rPr>
          <w:szCs w:val="22"/>
        </w:rPr>
      </w:pPr>
      <w:r>
        <w:rPr>
          <w:szCs w:val="22"/>
        </w:rPr>
        <w:t>Kommenter</w:t>
      </w:r>
      <w:r w:rsidR="005264CA">
        <w:rPr>
          <w:szCs w:val="22"/>
        </w:rPr>
        <w:t xml:space="preserve"> for ejendomme med data fra alle marker</w:t>
      </w:r>
      <w:r w:rsidR="00167EF4">
        <w:rPr>
          <w:szCs w:val="22"/>
        </w:rPr>
        <w:t xml:space="preserve">, </w:t>
      </w:r>
      <w:r>
        <w:rPr>
          <w:szCs w:val="22"/>
        </w:rPr>
        <w:t>hvis</w:t>
      </w:r>
      <w:r w:rsidR="00167EF4">
        <w:rPr>
          <w:szCs w:val="22"/>
        </w:rPr>
        <w:t xml:space="preserve"> </w:t>
      </w:r>
      <w:r w:rsidR="00F17AF0" w:rsidRPr="00F17AF0">
        <w:rPr>
          <w:szCs w:val="22"/>
        </w:rPr>
        <w:t>mængde</w:t>
      </w:r>
      <w:r w:rsidR="005718A3">
        <w:rPr>
          <w:szCs w:val="22"/>
        </w:rPr>
        <w:t>n</w:t>
      </w:r>
      <w:r w:rsidR="00F17AF0" w:rsidRPr="00F17AF0">
        <w:rPr>
          <w:szCs w:val="22"/>
        </w:rPr>
        <w:t xml:space="preserve"> </w:t>
      </w:r>
      <w:r w:rsidR="005264CA">
        <w:rPr>
          <w:szCs w:val="22"/>
        </w:rPr>
        <w:t xml:space="preserve">af </w:t>
      </w:r>
      <w:r w:rsidR="00157C31">
        <w:rPr>
          <w:szCs w:val="22"/>
        </w:rPr>
        <w:t xml:space="preserve">udnyttet </w:t>
      </w:r>
      <w:r w:rsidR="00F17AF0" w:rsidRPr="00F17AF0">
        <w:rPr>
          <w:szCs w:val="22"/>
        </w:rPr>
        <w:t>N</w:t>
      </w:r>
      <w:r w:rsidR="005718A3">
        <w:rPr>
          <w:szCs w:val="22"/>
        </w:rPr>
        <w:t xml:space="preserve"> afviger mere fra kvoten (</w:t>
      </w:r>
      <w:proofErr w:type="spellStart"/>
      <w:r w:rsidR="005718A3" w:rsidRPr="005718A3">
        <w:rPr>
          <w:szCs w:val="22"/>
        </w:rPr>
        <w:t>NKvoteEfterKorrektion</w:t>
      </w:r>
      <w:proofErr w:type="spellEnd"/>
      <w:r w:rsidR="005718A3">
        <w:rPr>
          <w:szCs w:val="22"/>
        </w:rPr>
        <w:t xml:space="preserve">) </w:t>
      </w:r>
      <w:r w:rsidR="00435691">
        <w:rPr>
          <w:szCs w:val="22"/>
        </w:rPr>
        <w:t xml:space="preserve">(f.eks. er større) </w:t>
      </w:r>
      <w:r w:rsidR="005718A3">
        <w:rPr>
          <w:szCs w:val="22"/>
        </w:rPr>
        <w:t>end typisk eller forventet</w:t>
      </w:r>
      <w:r w:rsidR="00F17AF0" w:rsidRPr="00F17AF0">
        <w:rPr>
          <w:szCs w:val="22"/>
        </w:rPr>
        <w:t xml:space="preserve">.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796"/>
      </w:tblGrid>
      <w:tr w:rsidR="00C33145" w:rsidRPr="00B00F6F" w14:paraId="0006FAB6" w14:textId="77777777" w:rsidTr="00750538">
        <w:tc>
          <w:tcPr>
            <w:tcW w:w="817" w:type="dxa"/>
            <w:shd w:val="clear" w:color="auto" w:fill="auto"/>
          </w:tcPr>
          <w:p w14:paraId="080C84B8" w14:textId="77777777" w:rsidR="00C33145" w:rsidRPr="00B00F6F" w:rsidRDefault="00C33145" w:rsidP="00750538">
            <w:proofErr w:type="spellStart"/>
            <w:r w:rsidRPr="00B00F6F">
              <w:t>Ejdnr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14:paraId="634C452F" w14:textId="77777777" w:rsidR="00C33145" w:rsidRPr="00B00F6F" w:rsidRDefault="00C33145" w:rsidP="00750538">
            <w:r w:rsidRPr="00B00F6F">
              <w:t>Bemærkning</w:t>
            </w:r>
          </w:p>
        </w:tc>
      </w:tr>
      <w:tr w:rsidR="00C33145" w:rsidRPr="00B00F6F" w14:paraId="4160F3C9" w14:textId="77777777" w:rsidTr="00750538">
        <w:tc>
          <w:tcPr>
            <w:tcW w:w="817" w:type="dxa"/>
            <w:shd w:val="clear" w:color="auto" w:fill="auto"/>
          </w:tcPr>
          <w:p w14:paraId="26CCDB68" w14:textId="77777777" w:rsidR="00C33145" w:rsidRPr="00B00F6F" w:rsidRDefault="00C33145" w:rsidP="00750538"/>
        </w:tc>
        <w:tc>
          <w:tcPr>
            <w:tcW w:w="7796" w:type="dxa"/>
            <w:shd w:val="clear" w:color="auto" w:fill="auto"/>
          </w:tcPr>
          <w:p w14:paraId="1C09DC9B" w14:textId="77777777" w:rsidR="00C33145" w:rsidRPr="00B00F6F" w:rsidRDefault="00C33145" w:rsidP="00750538"/>
        </w:tc>
      </w:tr>
      <w:tr w:rsidR="00C33145" w:rsidRPr="00B00F6F" w14:paraId="2C523AE3" w14:textId="77777777" w:rsidTr="00750538">
        <w:tc>
          <w:tcPr>
            <w:tcW w:w="817" w:type="dxa"/>
            <w:shd w:val="clear" w:color="auto" w:fill="auto"/>
          </w:tcPr>
          <w:p w14:paraId="3F7538D1" w14:textId="77777777" w:rsidR="00C33145" w:rsidRPr="00B00F6F" w:rsidRDefault="00C33145" w:rsidP="00750538"/>
        </w:tc>
        <w:tc>
          <w:tcPr>
            <w:tcW w:w="7796" w:type="dxa"/>
            <w:shd w:val="clear" w:color="auto" w:fill="auto"/>
          </w:tcPr>
          <w:p w14:paraId="0F1178C1" w14:textId="77777777" w:rsidR="00C33145" w:rsidRPr="00B00F6F" w:rsidRDefault="00C33145" w:rsidP="00750538"/>
        </w:tc>
      </w:tr>
    </w:tbl>
    <w:p w14:paraId="69A9E7D6" w14:textId="77777777" w:rsidR="00C04105" w:rsidRPr="00C04105" w:rsidRDefault="00C04105" w:rsidP="00C04105">
      <w:pPr>
        <w:rPr>
          <w:sz w:val="24"/>
          <w:szCs w:val="24"/>
        </w:rPr>
      </w:pPr>
    </w:p>
    <w:p w14:paraId="362FE09F" w14:textId="77777777" w:rsidR="00CB72CA" w:rsidRDefault="00CB72CA" w:rsidP="00CE009B">
      <w:pPr>
        <w:rPr>
          <w:b/>
          <w:sz w:val="28"/>
          <w:szCs w:val="28"/>
        </w:rPr>
      </w:pPr>
    </w:p>
    <w:p w14:paraId="65C91278" w14:textId="77777777" w:rsidR="005E3B63" w:rsidRDefault="005E3B6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DD67635" w14:textId="77777777" w:rsidR="00CE009B" w:rsidRPr="00B00F6F" w:rsidRDefault="00CE009B" w:rsidP="00CE009B">
      <w:pPr>
        <w:rPr>
          <w:szCs w:val="22"/>
        </w:rPr>
      </w:pPr>
    </w:p>
    <w:p w14:paraId="5781CFAE" w14:textId="77777777" w:rsidR="00B47D10" w:rsidRDefault="00B47D10">
      <w:pPr>
        <w:rPr>
          <w:b/>
          <w:sz w:val="32"/>
          <w:szCs w:val="32"/>
          <w:u w:val="single"/>
        </w:rPr>
      </w:pPr>
      <w:r w:rsidRPr="00B00F6F">
        <w:rPr>
          <w:b/>
          <w:sz w:val="32"/>
          <w:szCs w:val="32"/>
          <w:u w:val="single"/>
        </w:rPr>
        <w:t>MARKER</w:t>
      </w:r>
    </w:p>
    <w:p w14:paraId="2A092CF0" w14:textId="77777777" w:rsidR="00C04105" w:rsidRDefault="00C04105">
      <w:pPr>
        <w:rPr>
          <w:b/>
          <w:sz w:val="28"/>
          <w:szCs w:val="28"/>
        </w:rPr>
      </w:pPr>
    </w:p>
    <w:p w14:paraId="3D0DCE27" w14:textId="77777777" w:rsidR="00121F5B" w:rsidRDefault="00121F5B" w:rsidP="00121F5B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C744A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: </w:t>
      </w:r>
      <w:r w:rsidR="007D5176">
        <w:rPr>
          <w:b/>
          <w:sz w:val="28"/>
          <w:szCs w:val="28"/>
        </w:rPr>
        <w:t>O</w:t>
      </w:r>
      <w:r w:rsidRPr="00B00F6F">
        <w:rPr>
          <w:b/>
          <w:sz w:val="28"/>
          <w:szCs w:val="28"/>
        </w:rPr>
        <w:t>perationer</w:t>
      </w:r>
    </w:p>
    <w:p w14:paraId="55AA7546" w14:textId="77777777" w:rsidR="00121F5B" w:rsidRPr="00B00F6F" w:rsidRDefault="00121F5B" w:rsidP="00121F5B">
      <w:pPr>
        <w:rPr>
          <w:szCs w:val="22"/>
        </w:rPr>
      </w:pPr>
      <w:r w:rsidRPr="00B00F6F">
        <w:rPr>
          <w:szCs w:val="22"/>
        </w:rPr>
        <w:t xml:space="preserve">Kontroller, at der er </w:t>
      </w:r>
      <w:r>
        <w:rPr>
          <w:szCs w:val="22"/>
        </w:rPr>
        <w:t>registreret</w:t>
      </w:r>
      <w:r w:rsidRPr="00B00F6F">
        <w:rPr>
          <w:szCs w:val="22"/>
        </w:rPr>
        <w:t xml:space="preserve"> dato</w:t>
      </w:r>
      <w:r>
        <w:rPr>
          <w:szCs w:val="22"/>
        </w:rPr>
        <w:t>er</w:t>
      </w:r>
      <w:r w:rsidRPr="00B00F6F">
        <w:rPr>
          <w:szCs w:val="22"/>
        </w:rPr>
        <w:t xml:space="preserve"> for </w:t>
      </w:r>
      <w:r w:rsidR="00C744A0">
        <w:rPr>
          <w:szCs w:val="22"/>
        </w:rPr>
        <w:t>pløjning, harvning</w:t>
      </w:r>
      <w:r w:rsidRPr="00B00F6F">
        <w:rPr>
          <w:szCs w:val="22"/>
        </w:rPr>
        <w:t xml:space="preserve">, såning og høst </w:t>
      </w:r>
      <w:r w:rsidR="00F134C6">
        <w:rPr>
          <w:szCs w:val="22"/>
        </w:rPr>
        <w:t xml:space="preserve">korrekt </w:t>
      </w:r>
      <w:r w:rsidRPr="00B00F6F">
        <w:rPr>
          <w:szCs w:val="22"/>
        </w:rPr>
        <w:t>for hovedafgrøde og efterafgrøde</w:t>
      </w:r>
      <w:r w:rsidR="00C744A0">
        <w:rPr>
          <w:szCs w:val="22"/>
        </w:rPr>
        <w:t xml:space="preserve"> jf. TA L05</w:t>
      </w:r>
      <w:r w:rsidRPr="00B00F6F">
        <w:rPr>
          <w:szCs w:val="22"/>
        </w:rPr>
        <w:t>.</w:t>
      </w:r>
      <w:r w:rsidR="00C744A0" w:rsidRPr="00B00F6F" w:rsidDel="00C744A0">
        <w:rPr>
          <w:szCs w:val="22"/>
        </w:rPr>
        <w:t xml:space="preserve"> </w:t>
      </w:r>
      <w:r w:rsidR="00C744A0">
        <w:rPr>
          <w:szCs w:val="22"/>
        </w:rPr>
        <w:t>Tilfælde med usædvanlige markoperationer kommenteres.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007"/>
        <w:gridCol w:w="1134"/>
        <w:gridCol w:w="5585"/>
      </w:tblGrid>
      <w:tr w:rsidR="00121F5B" w:rsidRPr="00B00F6F" w14:paraId="279C003F" w14:textId="77777777" w:rsidTr="00750538">
        <w:tc>
          <w:tcPr>
            <w:tcW w:w="802" w:type="dxa"/>
            <w:shd w:val="clear" w:color="auto" w:fill="auto"/>
          </w:tcPr>
          <w:p w14:paraId="0761E6BC" w14:textId="77777777" w:rsidR="00121F5B" w:rsidRPr="00B00F6F" w:rsidRDefault="00121F5B" w:rsidP="00750538">
            <w:proofErr w:type="spellStart"/>
            <w:r w:rsidRPr="00B00F6F">
              <w:t>Ejdnr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14:paraId="51DD67C7" w14:textId="77777777" w:rsidR="00121F5B" w:rsidRPr="00B00F6F" w:rsidRDefault="00121F5B" w:rsidP="00750538">
            <w:proofErr w:type="spellStart"/>
            <w:r w:rsidRPr="00B00F6F">
              <w:t>Marknr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5E320F3" w14:textId="77777777" w:rsidR="00121F5B" w:rsidRPr="00B00F6F" w:rsidRDefault="00121F5B" w:rsidP="00750538">
            <w:r w:rsidRPr="00B00F6F">
              <w:t>Afgrøde</w:t>
            </w:r>
          </w:p>
        </w:tc>
        <w:tc>
          <w:tcPr>
            <w:tcW w:w="5585" w:type="dxa"/>
            <w:shd w:val="clear" w:color="auto" w:fill="auto"/>
          </w:tcPr>
          <w:p w14:paraId="6573D414" w14:textId="77777777" w:rsidR="00121F5B" w:rsidRPr="00B00F6F" w:rsidRDefault="00121F5B" w:rsidP="00750538">
            <w:r w:rsidRPr="00B00F6F">
              <w:t xml:space="preserve">Manglende operation – bemærkning </w:t>
            </w:r>
          </w:p>
        </w:tc>
      </w:tr>
      <w:tr w:rsidR="00121F5B" w:rsidRPr="00B00F6F" w14:paraId="45BA0E1F" w14:textId="77777777" w:rsidTr="00750538">
        <w:tc>
          <w:tcPr>
            <w:tcW w:w="802" w:type="dxa"/>
            <w:shd w:val="clear" w:color="auto" w:fill="auto"/>
          </w:tcPr>
          <w:p w14:paraId="26C249D4" w14:textId="77777777" w:rsidR="00121F5B" w:rsidRPr="00B00F6F" w:rsidRDefault="00121F5B" w:rsidP="00750538"/>
        </w:tc>
        <w:tc>
          <w:tcPr>
            <w:tcW w:w="1007" w:type="dxa"/>
            <w:shd w:val="clear" w:color="auto" w:fill="auto"/>
          </w:tcPr>
          <w:p w14:paraId="069714CC" w14:textId="77777777" w:rsidR="00121F5B" w:rsidRPr="00B00F6F" w:rsidRDefault="00121F5B" w:rsidP="00750538"/>
        </w:tc>
        <w:tc>
          <w:tcPr>
            <w:tcW w:w="1134" w:type="dxa"/>
            <w:shd w:val="clear" w:color="auto" w:fill="auto"/>
          </w:tcPr>
          <w:p w14:paraId="6D059439" w14:textId="77777777" w:rsidR="00121F5B" w:rsidRPr="00B00F6F" w:rsidRDefault="00121F5B" w:rsidP="00750538"/>
        </w:tc>
        <w:tc>
          <w:tcPr>
            <w:tcW w:w="5585" w:type="dxa"/>
            <w:shd w:val="clear" w:color="auto" w:fill="auto"/>
          </w:tcPr>
          <w:p w14:paraId="0A143ECE" w14:textId="77777777" w:rsidR="00121F5B" w:rsidRPr="00B00F6F" w:rsidRDefault="00121F5B" w:rsidP="00750538"/>
        </w:tc>
      </w:tr>
      <w:tr w:rsidR="00121F5B" w:rsidRPr="00B00F6F" w14:paraId="748BABCA" w14:textId="77777777" w:rsidTr="00750538">
        <w:tc>
          <w:tcPr>
            <w:tcW w:w="802" w:type="dxa"/>
            <w:shd w:val="clear" w:color="auto" w:fill="auto"/>
          </w:tcPr>
          <w:p w14:paraId="0DBC9853" w14:textId="77777777" w:rsidR="00121F5B" w:rsidRPr="00B00F6F" w:rsidRDefault="00121F5B" w:rsidP="00750538"/>
        </w:tc>
        <w:tc>
          <w:tcPr>
            <w:tcW w:w="1007" w:type="dxa"/>
            <w:shd w:val="clear" w:color="auto" w:fill="auto"/>
          </w:tcPr>
          <w:p w14:paraId="172C728F" w14:textId="77777777" w:rsidR="00121F5B" w:rsidRPr="00B00F6F" w:rsidRDefault="00121F5B" w:rsidP="00750538"/>
        </w:tc>
        <w:tc>
          <w:tcPr>
            <w:tcW w:w="1134" w:type="dxa"/>
            <w:shd w:val="clear" w:color="auto" w:fill="auto"/>
          </w:tcPr>
          <w:p w14:paraId="1F339997" w14:textId="77777777" w:rsidR="00121F5B" w:rsidRPr="00B00F6F" w:rsidRDefault="00121F5B" w:rsidP="00750538"/>
        </w:tc>
        <w:tc>
          <w:tcPr>
            <w:tcW w:w="5585" w:type="dxa"/>
            <w:shd w:val="clear" w:color="auto" w:fill="auto"/>
          </w:tcPr>
          <w:p w14:paraId="1997EDD4" w14:textId="77777777" w:rsidR="00121F5B" w:rsidRPr="00B00F6F" w:rsidRDefault="00121F5B" w:rsidP="00750538"/>
        </w:tc>
      </w:tr>
    </w:tbl>
    <w:p w14:paraId="2D4A530E" w14:textId="77777777" w:rsidR="008D6BD6" w:rsidRDefault="008D6BD6">
      <w:pPr>
        <w:rPr>
          <w:b/>
          <w:sz w:val="28"/>
          <w:szCs w:val="28"/>
        </w:rPr>
      </w:pPr>
    </w:p>
    <w:p w14:paraId="1760FE81" w14:textId="77777777" w:rsidR="00DB5E0B" w:rsidRDefault="00DB5E0B" w:rsidP="00DB5E0B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C744A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B00F6F">
        <w:rPr>
          <w:b/>
          <w:sz w:val="28"/>
          <w:szCs w:val="28"/>
        </w:rPr>
        <w:t>Efterårsbevoksning</w:t>
      </w:r>
    </w:p>
    <w:p w14:paraId="7F105A19" w14:textId="77777777" w:rsidR="00DB5E0B" w:rsidRPr="00B00F6F" w:rsidRDefault="00DB5E0B" w:rsidP="00DB5E0B">
      <w:pPr>
        <w:rPr>
          <w:b/>
          <w:sz w:val="28"/>
          <w:szCs w:val="28"/>
        </w:rPr>
      </w:pPr>
      <w:r w:rsidRPr="00BD410E">
        <w:rPr>
          <w:szCs w:val="22"/>
        </w:rPr>
        <w:t>Det undersøges</w:t>
      </w:r>
      <w:r>
        <w:rPr>
          <w:szCs w:val="22"/>
        </w:rPr>
        <w:t>,</w:t>
      </w:r>
      <w:r w:rsidRPr="00BD410E">
        <w:rPr>
          <w:szCs w:val="22"/>
        </w:rPr>
        <w:t xml:space="preserve"> om plantedække</w:t>
      </w:r>
      <w:r>
        <w:rPr>
          <w:szCs w:val="22"/>
        </w:rPr>
        <w:t xml:space="preserve"> efter høst er registreret som forventet - dvs. om alle vinterafgrøder ”</w:t>
      </w:r>
      <w:proofErr w:type="spellStart"/>
      <w:r w:rsidRPr="00287A01">
        <w:rPr>
          <w:szCs w:val="22"/>
        </w:rPr>
        <w:t>AfgrtypeNxtaar</w:t>
      </w:r>
      <w:proofErr w:type="spellEnd"/>
      <w:r>
        <w:rPr>
          <w:szCs w:val="22"/>
        </w:rPr>
        <w:t>”,</w:t>
      </w:r>
      <w:r w:rsidRPr="00BD410E">
        <w:rPr>
          <w:szCs w:val="22"/>
        </w:rPr>
        <w:t xml:space="preserve"> </w:t>
      </w:r>
      <w:r>
        <w:rPr>
          <w:szCs w:val="22"/>
        </w:rPr>
        <w:t>efterafgrøder og udlæg ”</w:t>
      </w:r>
      <w:proofErr w:type="spellStart"/>
      <w:r w:rsidRPr="00287A01">
        <w:rPr>
          <w:szCs w:val="22"/>
        </w:rPr>
        <w:t>Eafg</w:t>
      </w:r>
      <w:proofErr w:type="spellEnd"/>
      <w:r w:rsidR="00C744A0">
        <w:rPr>
          <w:szCs w:val="22"/>
        </w:rPr>
        <w:t>” fremgår – og er korrekt registreret som type i f.eks. ”</w:t>
      </w:r>
      <w:proofErr w:type="spellStart"/>
      <w:r w:rsidR="00C744A0" w:rsidRPr="00C744A0">
        <w:rPr>
          <w:szCs w:val="22"/>
        </w:rPr>
        <w:t>EafgPligOgHusdyr</w:t>
      </w:r>
      <w:proofErr w:type="spellEnd"/>
      <w:r w:rsidR="00C744A0">
        <w:rPr>
          <w:szCs w:val="22"/>
        </w:rPr>
        <w:t>” eller ”</w:t>
      </w:r>
      <w:proofErr w:type="spellStart"/>
      <w:r w:rsidR="00C744A0" w:rsidRPr="00C744A0">
        <w:rPr>
          <w:szCs w:val="22"/>
        </w:rPr>
        <w:t>MaalrettetEafg</w:t>
      </w:r>
      <w:proofErr w:type="spellEnd"/>
      <w:r w:rsidR="00C744A0">
        <w:rPr>
          <w:szCs w:val="22"/>
        </w:rPr>
        <w:t xml:space="preserve">”. </w:t>
      </w:r>
      <w:r>
        <w:rPr>
          <w:szCs w:val="22"/>
        </w:rPr>
        <w:t>M</w:t>
      </w:r>
      <w:r w:rsidRPr="00BD410E">
        <w:rPr>
          <w:szCs w:val="22"/>
        </w:rPr>
        <w:t xml:space="preserve">angler </w:t>
      </w:r>
      <w:r w:rsidR="00C744A0">
        <w:rPr>
          <w:szCs w:val="22"/>
        </w:rPr>
        <w:t>kommenteres</w:t>
      </w:r>
      <w:r>
        <w:rPr>
          <w:szCs w:val="22"/>
        </w:rPr>
        <w:t>.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007"/>
        <w:gridCol w:w="6663"/>
      </w:tblGrid>
      <w:tr w:rsidR="00DB5E0B" w:rsidRPr="00B00F6F" w14:paraId="0973C38D" w14:textId="77777777" w:rsidTr="00750538">
        <w:tc>
          <w:tcPr>
            <w:tcW w:w="802" w:type="dxa"/>
            <w:shd w:val="clear" w:color="auto" w:fill="auto"/>
          </w:tcPr>
          <w:p w14:paraId="315D7CF9" w14:textId="77777777" w:rsidR="00DB5E0B" w:rsidRPr="00B00F6F" w:rsidRDefault="00DB5E0B" w:rsidP="00750538">
            <w:proofErr w:type="spellStart"/>
            <w:r w:rsidRPr="00B00F6F">
              <w:t>Ejdnr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14:paraId="6A903B17" w14:textId="77777777" w:rsidR="00DB5E0B" w:rsidRPr="00B00F6F" w:rsidRDefault="00DB5E0B" w:rsidP="00750538">
            <w:proofErr w:type="spellStart"/>
            <w:r w:rsidRPr="00B00F6F">
              <w:t>Marknr</w:t>
            </w:r>
            <w:proofErr w:type="spellEnd"/>
          </w:p>
        </w:tc>
        <w:tc>
          <w:tcPr>
            <w:tcW w:w="6663" w:type="dxa"/>
            <w:shd w:val="clear" w:color="auto" w:fill="auto"/>
          </w:tcPr>
          <w:p w14:paraId="3A37CB01" w14:textId="77777777" w:rsidR="00DB5E0B" w:rsidRPr="00B00F6F" w:rsidRDefault="00DB5E0B" w:rsidP="00750538">
            <w:r w:rsidRPr="00B00F6F">
              <w:t>Bemærkning</w:t>
            </w:r>
          </w:p>
        </w:tc>
      </w:tr>
      <w:tr w:rsidR="00DB5E0B" w:rsidRPr="00B00F6F" w14:paraId="4AB21F8D" w14:textId="77777777" w:rsidTr="00750538">
        <w:tc>
          <w:tcPr>
            <w:tcW w:w="802" w:type="dxa"/>
            <w:shd w:val="clear" w:color="auto" w:fill="auto"/>
          </w:tcPr>
          <w:p w14:paraId="3921B810" w14:textId="77777777" w:rsidR="00DB5E0B" w:rsidRPr="00B00F6F" w:rsidRDefault="00DB5E0B" w:rsidP="00750538"/>
        </w:tc>
        <w:tc>
          <w:tcPr>
            <w:tcW w:w="1007" w:type="dxa"/>
            <w:shd w:val="clear" w:color="auto" w:fill="auto"/>
          </w:tcPr>
          <w:p w14:paraId="5D9F0E5C" w14:textId="77777777" w:rsidR="00DB5E0B" w:rsidRPr="00B00F6F" w:rsidRDefault="00DB5E0B" w:rsidP="00750538"/>
        </w:tc>
        <w:tc>
          <w:tcPr>
            <w:tcW w:w="6663" w:type="dxa"/>
            <w:shd w:val="clear" w:color="auto" w:fill="auto"/>
          </w:tcPr>
          <w:p w14:paraId="39F6C360" w14:textId="77777777" w:rsidR="00DB5E0B" w:rsidRPr="00B00F6F" w:rsidRDefault="00DB5E0B" w:rsidP="00750538"/>
        </w:tc>
      </w:tr>
      <w:tr w:rsidR="00DB5E0B" w:rsidRPr="00B00F6F" w14:paraId="5349F467" w14:textId="77777777" w:rsidTr="00750538">
        <w:tc>
          <w:tcPr>
            <w:tcW w:w="802" w:type="dxa"/>
            <w:shd w:val="clear" w:color="auto" w:fill="auto"/>
          </w:tcPr>
          <w:p w14:paraId="2E7150B8" w14:textId="77777777" w:rsidR="00DB5E0B" w:rsidRPr="00B00F6F" w:rsidRDefault="00DB5E0B" w:rsidP="00750538"/>
        </w:tc>
        <w:tc>
          <w:tcPr>
            <w:tcW w:w="1007" w:type="dxa"/>
            <w:shd w:val="clear" w:color="auto" w:fill="auto"/>
          </w:tcPr>
          <w:p w14:paraId="4C327D48" w14:textId="77777777" w:rsidR="00DB5E0B" w:rsidRPr="00B00F6F" w:rsidRDefault="00DB5E0B" w:rsidP="00750538"/>
        </w:tc>
        <w:tc>
          <w:tcPr>
            <w:tcW w:w="6663" w:type="dxa"/>
            <w:shd w:val="clear" w:color="auto" w:fill="auto"/>
          </w:tcPr>
          <w:p w14:paraId="47FD1636" w14:textId="77777777" w:rsidR="00DB5E0B" w:rsidRPr="00B00F6F" w:rsidRDefault="00DB5E0B" w:rsidP="00750538"/>
        </w:tc>
      </w:tr>
    </w:tbl>
    <w:p w14:paraId="5731E4A4" w14:textId="77777777" w:rsidR="008D6BD6" w:rsidRDefault="008D6BD6" w:rsidP="00330E29">
      <w:pPr>
        <w:rPr>
          <w:szCs w:val="22"/>
        </w:rPr>
      </w:pPr>
    </w:p>
    <w:p w14:paraId="301D3D86" w14:textId="77777777" w:rsidR="008D6BD6" w:rsidRDefault="008D6BD6" w:rsidP="00330E29">
      <w:pPr>
        <w:rPr>
          <w:szCs w:val="22"/>
        </w:rPr>
      </w:pPr>
    </w:p>
    <w:p w14:paraId="6CCDFE44" w14:textId="77777777" w:rsidR="00DB5E0B" w:rsidRPr="00B00F6F" w:rsidRDefault="00DB5E0B" w:rsidP="00DB5E0B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C744A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Høstede næringsstoffer</w:t>
      </w:r>
    </w:p>
    <w:p w14:paraId="35A06692" w14:textId="77777777" w:rsidR="001E1078" w:rsidRDefault="001E1078" w:rsidP="001E1078">
      <w:pPr>
        <w:rPr>
          <w:szCs w:val="22"/>
        </w:rPr>
      </w:pPr>
      <w:r>
        <w:rPr>
          <w:szCs w:val="22"/>
        </w:rPr>
        <w:t xml:space="preserve">Hvis indholdet af protein, vand eller tørstof afviger meget fra normen, kommenteres årsagen her. 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007"/>
        <w:gridCol w:w="1134"/>
        <w:gridCol w:w="5585"/>
      </w:tblGrid>
      <w:tr w:rsidR="00DB5E0B" w:rsidRPr="00B00F6F" w14:paraId="7378478C" w14:textId="77777777" w:rsidTr="00750538">
        <w:tc>
          <w:tcPr>
            <w:tcW w:w="802" w:type="dxa"/>
            <w:shd w:val="clear" w:color="auto" w:fill="auto"/>
          </w:tcPr>
          <w:p w14:paraId="658BD038" w14:textId="77777777" w:rsidR="00DB5E0B" w:rsidRPr="00B00F6F" w:rsidRDefault="00DB5E0B" w:rsidP="00750538">
            <w:proofErr w:type="spellStart"/>
            <w:r w:rsidRPr="00B00F6F">
              <w:t>Ejdnr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14:paraId="3FBFE4BD" w14:textId="77777777" w:rsidR="00DB5E0B" w:rsidRPr="00B00F6F" w:rsidRDefault="00DB5E0B" w:rsidP="00750538">
            <w:proofErr w:type="spellStart"/>
            <w:r w:rsidRPr="00B00F6F">
              <w:t>Marknr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FB6EBD2" w14:textId="77777777" w:rsidR="00DB5E0B" w:rsidRPr="00B00F6F" w:rsidRDefault="00DB5E0B" w:rsidP="00750538">
            <w:r w:rsidRPr="00B00F6F">
              <w:t>Afgrøde</w:t>
            </w:r>
          </w:p>
        </w:tc>
        <w:tc>
          <w:tcPr>
            <w:tcW w:w="5585" w:type="dxa"/>
            <w:shd w:val="clear" w:color="auto" w:fill="auto"/>
          </w:tcPr>
          <w:p w14:paraId="6781A3DD" w14:textId="77777777" w:rsidR="00DB5E0B" w:rsidRPr="00B00F6F" w:rsidRDefault="00DB5E0B" w:rsidP="00750538">
            <w:r w:rsidRPr="00B00F6F">
              <w:t>Bemærkning</w:t>
            </w:r>
          </w:p>
        </w:tc>
      </w:tr>
      <w:tr w:rsidR="00DB5E0B" w:rsidRPr="00B00F6F" w14:paraId="603A08DE" w14:textId="77777777" w:rsidTr="00750538">
        <w:tc>
          <w:tcPr>
            <w:tcW w:w="802" w:type="dxa"/>
            <w:shd w:val="clear" w:color="auto" w:fill="auto"/>
          </w:tcPr>
          <w:p w14:paraId="685DC622" w14:textId="77777777" w:rsidR="00DB5E0B" w:rsidRPr="00B00F6F" w:rsidRDefault="00DB5E0B" w:rsidP="00750538"/>
        </w:tc>
        <w:tc>
          <w:tcPr>
            <w:tcW w:w="1007" w:type="dxa"/>
            <w:shd w:val="clear" w:color="auto" w:fill="auto"/>
          </w:tcPr>
          <w:p w14:paraId="7087055A" w14:textId="77777777" w:rsidR="00DB5E0B" w:rsidRPr="00B00F6F" w:rsidRDefault="00DB5E0B" w:rsidP="00750538"/>
        </w:tc>
        <w:tc>
          <w:tcPr>
            <w:tcW w:w="1134" w:type="dxa"/>
            <w:shd w:val="clear" w:color="auto" w:fill="auto"/>
          </w:tcPr>
          <w:p w14:paraId="06E54955" w14:textId="77777777" w:rsidR="00DB5E0B" w:rsidRPr="00B00F6F" w:rsidRDefault="00DB5E0B" w:rsidP="00750538"/>
        </w:tc>
        <w:tc>
          <w:tcPr>
            <w:tcW w:w="5585" w:type="dxa"/>
            <w:shd w:val="clear" w:color="auto" w:fill="auto"/>
          </w:tcPr>
          <w:p w14:paraId="253AEA44" w14:textId="77777777" w:rsidR="00DB5E0B" w:rsidRPr="00B00F6F" w:rsidRDefault="00DB5E0B" w:rsidP="00750538"/>
        </w:tc>
      </w:tr>
      <w:tr w:rsidR="00DB5E0B" w:rsidRPr="00B00F6F" w14:paraId="0A36D747" w14:textId="77777777" w:rsidTr="00750538">
        <w:tc>
          <w:tcPr>
            <w:tcW w:w="802" w:type="dxa"/>
            <w:shd w:val="clear" w:color="auto" w:fill="auto"/>
          </w:tcPr>
          <w:p w14:paraId="2D732882" w14:textId="77777777" w:rsidR="00DB5E0B" w:rsidRPr="00B00F6F" w:rsidRDefault="00DB5E0B" w:rsidP="00750538"/>
        </w:tc>
        <w:tc>
          <w:tcPr>
            <w:tcW w:w="1007" w:type="dxa"/>
            <w:shd w:val="clear" w:color="auto" w:fill="auto"/>
          </w:tcPr>
          <w:p w14:paraId="35E5C05E" w14:textId="77777777" w:rsidR="00DB5E0B" w:rsidRPr="00B00F6F" w:rsidRDefault="00DB5E0B" w:rsidP="00750538"/>
        </w:tc>
        <w:tc>
          <w:tcPr>
            <w:tcW w:w="1134" w:type="dxa"/>
            <w:shd w:val="clear" w:color="auto" w:fill="auto"/>
          </w:tcPr>
          <w:p w14:paraId="4A11B861" w14:textId="77777777" w:rsidR="00DB5E0B" w:rsidRPr="00B00F6F" w:rsidRDefault="00DB5E0B" w:rsidP="00750538"/>
        </w:tc>
        <w:tc>
          <w:tcPr>
            <w:tcW w:w="5585" w:type="dxa"/>
            <w:shd w:val="clear" w:color="auto" w:fill="auto"/>
          </w:tcPr>
          <w:p w14:paraId="24DB4019" w14:textId="77777777" w:rsidR="00DB5E0B" w:rsidRPr="00B00F6F" w:rsidRDefault="00DB5E0B" w:rsidP="00750538"/>
        </w:tc>
      </w:tr>
      <w:tr w:rsidR="00DB5E0B" w:rsidRPr="00B00F6F" w14:paraId="2B54C197" w14:textId="77777777" w:rsidTr="00750538">
        <w:tc>
          <w:tcPr>
            <w:tcW w:w="802" w:type="dxa"/>
            <w:shd w:val="clear" w:color="auto" w:fill="auto"/>
          </w:tcPr>
          <w:p w14:paraId="74ED6A40" w14:textId="77777777" w:rsidR="00DB5E0B" w:rsidRPr="00B00F6F" w:rsidRDefault="00DB5E0B" w:rsidP="00750538"/>
        </w:tc>
        <w:tc>
          <w:tcPr>
            <w:tcW w:w="1007" w:type="dxa"/>
            <w:shd w:val="clear" w:color="auto" w:fill="auto"/>
          </w:tcPr>
          <w:p w14:paraId="53120093" w14:textId="77777777" w:rsidR="00DB5E0B" w:rsidRPr="00B00F6F" w:rsidRDefault="00DB5E0B" w:rsidP="00750538"/>
        </w:tc>
        <w:tc>
          <w:tcPr>
            <w:tcW w:w="1134" w:type="dxa"/>
            <w:shd w:val="clear" w:color="auto" w:fill="auto"/>
          </w:tcPr>
          <w:p w14:paraId="74ACF3D2" w14:textId="77777777" w:rsidR="00DB5E0B" w:rsidRPr="00B00F6F" w:rsidRDefault="00DB5E0B" w:rsidP="00750538"/>
        </w:tc>
        <w:tc>
          <w:tcPr>
            <w:tcW w:w="5585" w:type="dxa"/>
            <w:shd w:val="clear" w:color="auto" w:fill="auto"/>
          </w:tcPr>
          <w:p w14:paraId="2A12B920" w14:textId="77777777" w:rsidR="00DB5E0B" w:rsidRPr="00B00F6F" w:rsidRDefault="00DB5E0B" w:rsidP="00750538"/>
        </w:tc>
      </w:tr>
      <w:tr w:rsidR="00DB5E0B" w:rsidRPr="00B00F6F" w14:paraId="08E33E21" w14:textId="77777777" w:rsidTr="00750538">
        <w:tc>
          <w:tcPr>
            <w:tcW w:w="802" w:type="dxa"/>
            <w:shd w:val="clear" w:color="auto" w:fill="auto"/>
          </w:tcPr>
          <w:p w14:paraId="6D9383D6" w14:textId="77777777" w:rsidR="00DB5E0B" w:rsidRPr="00B00F6F" w:rsidRDefault="00DB5E0B" w:rsidP="00750538"/>
        </w:tc>
        <w:tc>
          <w:tcPr>
            <w:tcW w:w="1007" w:type="dxa"/>
            <w:shd w:val="clear" w:color="auto" w:fill="auto"/>
          </w:tcPr>
          <w:p w14:paraId="4F359B9B" w14:textId="77777777" w:rsidR="00DB5E0B" w:rsidRPr="00B00F6F" w:rsidRDefault="00DB5E0B" w:rsidP="00750538"/>
        </w:tc>
        <w:tc>
          <w:tcPr>
            <w:tcW w:w="1134" w:type="dxa"/>
            <w:shd w:val="clear" w:color="auto" w:fill="auto"/>
          </w:tcPr>
          <w:p w14:paraId="569F74AE" w14:textId="77777777" w:rsidR="00DB5E0B" w:rsidRPr="00B00F6F" w:rsidRDefault="00DB5E0B" w:rsidP="00750538"/>
        </w:tc>
        <w:tc>
          <w:tcPr>
            <w:tcW w:w="5585" w:type="dxa"/>
            <w:shd w:val="clear" w:color="auto" w:fill="auto"/>
          </w:tcPr>
          <w:p w14:paraId="3E4C1C37" w14:textId="77777777" w:rsidR="00DB5E0B" w:rsidRPr="00B00F6F" w:rsidRDefault="00DB5E0B" w:rsidP="00750538"/>
        </w:tc>
      </w:tr>
      <w:tr w:rsidR="00DB5E0B" w:rsidRPr="00B00F6F" w14:paraId="69F01987" w14:textId="77777777" w:rsidTr="00750538">
        <w:tc>
          <w:tcPr>
            <w:tcW w:w="802" w:type="dxa"/>
            <w:shd w:val="clear" w:color="auto" w:fill="auto"/>
          </w:tcPr>
          <w:p w14:paraId="10D32ACB" w14:textId="77777777" w:rsidR="00DB5E0B" w:rsidRPr="00B00F6F" w:rsidRDefault="00DB5E0B" w:rsidP="00750538"/>
        </w:tc>
        <w:tc>
          <w:tcPr>
            <w:tcW w:w="1007" w:type="dxa"/>
            <w:shd w:val="clear" w:color="auto" w:fill="auto"/>
          </w:tcPr>
          <w:p w14:paraId="101D6712" w14:textId="77777777" w:rsidR="00DB5E0B" w:rsidRPr="00B00F6F" w:rsidRDefault="00DB5E0B" w:rsidP="00750538"/>
        </w:tc>
        <w:tc>
          <w:tcPr>
            <w:tcW w:w="1134" w:type="dxa"/>
            <w:shd w:val="clear" w:color="auto" w:fill="auto"/>
          </w:tcPr>
          <w:p w14:paraId="5307CF4A" w14:textId="77777777" w:rsidR="00DB5E0B" w:rsidRPr="00B00F6F" w:rsidRDefault="00DB5E0B" w:rsidP="00750538"/>
        </w:tc>
        <w:tc>
          <w:tcPr>
            <w:tcW w:w="5585" w:type="dxa"/>
            <w:shd w:val="clear" w:color="auto" w:fill="auto"/>
          </w:tcPr>
          <w:p w14:paraId="6DA83B19" w14:textId="77777777" w:rsidR="00DB5E0B" w:rsidRPr="00B00F6F" w:rsidRDefault="00DB5E0B" w:rsidP="00750538"/>
        </w:tc>
      </w:tr>
    </w:tbl>
    <w:p w14:paraId="3B103C2A" w14:textId="77777777" w:rsidR="00DC32A1" w:rsidRDefault="00DC32A1" w:rsidP="00330E29">
      <w:pPr>
        <w:rPr>
          <w:b/>
          <w:sz w:val="28"/>
          <w:szCs w:val="28"/>
        </w:rPr>
      </w:pPr>
    </w:p>
    <w:p w14:paraId="78E0F537" w14:textId="77777777" w:rsidR="00DB5E0B" w:rsidRDefault="00DB5E0B" w:rsidP="00DB5E0B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C744A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56633F">
        <w:rPr>
          <w:b/>
          <w:sz w:val="28"/>
          <w:szCs w:val="28"/>
        </w:rPr>
        <w:t>Kvælstofnormer</w:t>
      </w:r>
    </w:p>
    <w:p w14:paraId="692C36A4" w14:textId="77777777" w:rsidR="00DB5E0B" w:rsidRPr="00B00F6F" w:rsidRDefault="00DB5E0B" w:rsidP="00DB5E0B">
      <w:pPr>
        <w:rPr>
          <w:szCs w:val="22"/>
        </w:rPr>
      </w:pPr>
      <w:r w:rsidRPr="0056633F">
        <w:rPr>
          <w:szCs w:val="22"/>
        </w:rPr>
        <w:t xml:space="preserve">Undersøg, om korrektioner </w:t>
      </w:r>
      <w:r>
        <w:rPr>
          <w:szCs w:val="22"/>
        </w:rPr>
        <w:t xml:space="preserve">af normerne er som forventet ud fra forhøjede udbytter, miljøtilsagn eller andet. Tjek også, om </w:t>
      </w:r>
      <w:r w:rsidR="00DC32A1">
        <w:rPr>
          <w:szCs w:val="22"/>
        </w:rPr>
        <w:t>forårs</w:t>
      </w:r>
      <w:r>
        <w:rPr>
          <w:szCs w:val="22"/>
        </w:rPr>
        <w:t>prognose og eftervirkning ser rigtig ud.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007"/>
        <w:gridCol w:w="1134"/>
        <w:gridCol w:w="5585"/>
      </w:tblGrid>
      <w:tr w:rsidR="00DB5E0B" w:rsidRPr="00B00F6F" w14:paraId="63C2038D" w14:textId="77777777" w:rsidTr="00750538">
        <w:tc>
          <w:tcPr>
            <w:tcW w:w="802" w:type="dxa"/>
            <w:shd w:val="clear" w:color="auto" w:fill="auto"/>
          </w:tcPr>
          <w:p w14:paraId="60390E90" w14:textId="77777777" w:rsidR="00DB5E0B" w:rsidRPr="00B00F6F" w:rsidRDefault="00DB5E0B" w:rsidP="00750538">
            <w:proofErr w:type="spellStart"/>
            <w:r w:rsidRPr="00B00F6F">
              <w:t>Ejdnr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14:paraId="07F0941D" w14:textId="77777777" w:rsidR="00DB5E0B" w:rsidRPr="00B00F6F" w:rsidRDefault="00DB5E0B" w:rsidP="00750538">
            <w:proofErr w:type="spellStart"/>
            <w:r w:rsidRPr="00B00F6F">
              <w:t>Marknr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36EE24B" w14:textId="77777777" w:rsidR="00DB5E0B" w:rsidRPr="00B00F6F" w:rsidRDefault="00DB5E0B" w:rsidP="00750538">
            <w:r w:rsidRPr="00B00F6F">
              <w:t>Afgrøde</w:t>
            </w:r>
          </w:p>
        </w:tc>
        <w:tc>
          <w:tcPr>
            <w:tcW w:w="5585" w:type="dxa"/>
            <w:shd w:val="clear" w:color="auto" w:fill="auto"/>
          </w:tcPr>
          <w:p w14:paraId="3FEC3535" w14:textId="77777777" w:rsidR="00DB5E0B" w:rsidRPr="00B00F6F" w:rsidRDefault="00DB5E0B" w:rsidP="00750538">
            <w:r w:rsidRPr="00B00F6F">
              <w:t>Bemærkning</w:t>
            </w:r>
          </w:p>
        </w:tc>
      </w:tr>
      <w:tr w:rsidR="00DB5E0B" w:rsidRPr="00B00F6F" w14:paraId="4BA8FBE4" w14:textId="77777777" w:rsidTr="00750538">
        <w:tc>
          <w:tcPr>
            <w:tcW w:w="802" w:type="dxa"/>
            <w:shd w:val="clear" w:color="auto" w:fill="auto"/>
          </w:tcPr>
          <w:p w14:paraId="250F1523" w14:textId="77777777" w:rsidR="00DB5E0B" w:rsidRPr="00B00F6F" w:rsidRDefault="00DB5E0B" w:rsidP="00750538"/>
        </w:tc>
        <w:tc>
          <w:tcPr>
            <w:tcW w:w="1007" w:type="dxa"/>
            <w:shd w:val="clear" w:color="auto" w:fill="auto"/>
          </w:tcPr>
          <w:p w14:paraId="4EAA9C2E" w14:textId="77777777" w:rsidR="00DB5E0B" w:rsidRPr="00B00F6F" w:rsidRDefault="00DB5E0B" w:rsidP="00750538"/>
        </w:tc>
        <w:tc>
          <w:tcPr>
            <w:tcW w:w="1134" w:type="dxa"/>
            <w:shd w:val="clear" w:color="auto" w:fill="auto"/>
          </w:tcPr>
          <w:p w14:paraId="023680F5" w14:textId="77777777" w:rsidR="00DB5E0B" w:rsidRPr="00B00F6F" w:rsidRDefault="00DB5E0B" w:rsidP="00750538"/>
        </w:tc>
        <w:tc>
          <w:tcPr>
            <w:tcW w:w="5585" w:type="dxa"/>
            <w:shd w:val="clear" w:color="auto" w:fill="auto"/>
          </w:tcPr>
          <w:p w14:paraId="7FFDEE39" w14:textId="77777777" w:rsidR="00DB5E0B" w:rsidRPr="00B00F6F" w:rsidRDefault="00DB5E0B" w:rsidP="00750538"/>
        </w:tc>
      </w:tr>
      <w:tr w:rsidR="00DB5E0B" w:rsidRPr="00B00F6F" w14:paraId="539A83A1" w14:textId="77777777" w:rsidTr="00750538">
        <w:tc>
          <w:tcPr>
            <w:tcW w:w="802" w:type="dxa"/>
            <w:shd w:val="clear" w:color="auto" w:fill="auto"/>
          </w:tcPr>
          <w:p w14:paraId="2CD43C10" w14:textId="77777777" w:rsidR="00DB5E0B" w:rsidRPr="00B00F6F" w:rsidRDefault="00DB5E0B" w:rsidP="00750538"/>
        </w:tc>
        <w:tc>
          <w:tcPr>
            <w:tcW w:w="1007" w:type="dxa"/>
            <w:shd w:val="clear" w:color="auto" w:fill="auto"/>
          </w:tcPr>
          <w:p w14:paraId="6510EA4E" w14:textId="77777777" w:rsidR="00DB5E0B" w:rsidRPr="00B00F6F" w:rsidRDefault="00DB5E0B" w:rsidP="00750538"/>
        </w:tc>
        <w:tc>
          <w:tcPr>
            <w:tcW w:w="1134" w:type="dxa"/>
            <w:shd w:val="clear" w:color="auto" w:fill="auto"/>
          </w:tcPr>
          <w:p w14:paraId="54F9B0E4" w14:textId="77777777" w:rsidR="00DB5E0B" w:rsidRPr="00B00F6F" w:rsidRDefault="00DB5E0B" w:rsidP="00750538"/>
        </w:tc>
        <w:tc>
          <w:tcPr>
            <w:tcW w:w="5585" w:type="dxa"/>
            <w:shd w:val="clear" w:color="auto" w:fill="auto"/>
          </w:tcPr>
          <w:p w14:paraId="0A03ECA7" w14:textId="77777777" w:rsidR="00DB5E0B" w:rsidRPr="00B00F6F" w:rsidRDefault="00DB5E0B" w:rsidP="00750538"/>
        </w:tc>
      </w:tr>
      <w:tr w:rsidR="00DB5E0B" w:rsidRPr="00B00F6F" w14:paraId="4C2B8C6B" w14:textId="77777777" w:rsidTr="00750538">
        <w:tc>
          <w:tcPr>
            <w:tcW w:w="802" w:type="dxa"/>
            <w:shd w:val="clear" w:color="auto" w:fill="auto"/>
          </w:tcPr>
          <w:p w14:paraId="69B8A3D5" w14:textId="77777777" w:rsidR="00DB5E0B" w:rsidRPr="00B00F6F" w:rsidRDefault="00DB5E0B" w:rsidP="00750538"/>
        </w:tc>
        <w:tc>
          <w:tcPr>
            <w:tcW w:w="1007" w:type="dxa"/>
            <w:shd w:val="clear" w:color="auto" w:fill="auto"/>
          </w:tcPr>
          <w:p w14:paraId="6B72153E" w14:textId="77777777" w:rsidR="00DB5E0B" w:rsidRPr="00B00F6F" w:rsidRDefault="00DB5E0B" w:rsidP="00750538"/>
        </w:tc>
        <w:tc>
          <w:tcPr>
            <w:tcW w:w="1134" w:type="dxa"/>
            <w:shd w:val="clear" w:color="auto" w:fill="auto"/>
          </w:tcPr>
          <w:p w14:paraId="12A5D6D3" w14:textId="77777777" w:rsidR="00DB5E0B" w:rsidRPr="00B00F6F" w:rsidRDefault="00DB5E0B" w:rsidP="00750538"/>
        </w:tc>
        <w:tc>
          <w:tcPr>
            <w:tcW w:w="5585" w:type="dxa"/>
            <w:shd w:val="clear" w:color="auto" w:fill="auto"/>
          </w:tcPr>
          <w:p w14:paraId="7F2F1452" w14:textId="77777777" w:rsidR="00DB5E0B" w:rsidRPr="00B00F6F" w:rsidRDefault="00DB5E0B" w:rsidP="00750538"/>
        </w:tc>
      </w:tr>
      <w:tr w:rsidR="00DB5E0B" w:rsidRPr="00B00F6F" w14:paraId="7B7722DA" w14:textId="77777777" w:rsidTr="00750538">
        <w:tc>
          <w:tcPr>
            <w:tcW w:w="802" w:type="dxa"/>
            <w:shd w:val="clear" w:color="auto" w:fill="auto"/>
          </w:tcPr>
          <w:p w14:paraId="3DB6BDD0" w14:textId="77777777" w:rsidR="00DB5E0B" w:rsidRPr="00B00F6F" w:rsidRDefault="00DB5E0B" w:rsidP="00750538"/>
        </w:tc>
        <w:tc>
          <w:tcPr>
            <w:tcW w:w="1007" w:type="dxa"/>
            <w:shd w:val="clear" w:color="auto" w:fill="auto"/>
          </w:tcPr>
          <w:p w14:paraId="269C9F58" w14:textId="77777777" w:rsidR="00DB5E0B" w:rsidRPr="00B00F6F" w:rsidRDefault="00DB5E0B" w:rsidP="00750538"/>
        </w:tc>
        <w:tc>
          <w:tcPr>
            <w:tcW w:w="1134" w:type="dxa"/>
            <w:shd w:val="clear" w:color="auto" w:fill="auto"/>
          </w:tcPr>
          <w:p w14:paraId="6199B115" w14:textId="77777777" w:rsidR="00DB5E0B" w:rsidRPr="00B00F6F" w:rsidRDefault="00DB5E0B" w:rsidP="00750538"/>
        </w:tc>
        <w:tc>
          <w:tcPr>
            <w:tcW w:w="5585" w:type="dxa"/>
            <w:shd w:val="clear" w:color="auto" w:fill="auto"/>
          </w:tcPr>
          <w:p w14:paraId="602B62B8" w14:textId="77777777" w:rsidR="00DB5E0B" w:rsidRPr="00B00F6F" w:rsidRDefault="00DB5E0B" w:rsidP="00750538"/>
        </w:tc>
      </w:tr>
      <w:tr w:rsidR="00DB5E0B" w:rsidRPr="00B00F6F" w14:paraId="6A328E3E" w14:textId="77777777" w:rsidTr="00750538">
        <w:tc>
          <w:tcPr>
            <w:tcW w:w="802" w:type="dxa"/>
            <w:shd w:val="clear" w:color="auto" w:fill="auto"/>
          </w:tcPr>
          <w:p w14:paraId="2481089F" w14:textId="77777777" w:rsidR="00DB5E0B" w:rsidRPr="00B00F6F" w:rsidRDefault="00DB5E0B" w:rsidP="00750538"/>
        </w:tc>
        <w:tc>
          <w:tcPr>
            <w:tcW w:w="1007" w:type="dxa"/>
            <w:shd w:val="clear" w:color="auto" w:fill="auto"/>
          </w:tcPr>
          <w:p w14:paraId="05348652" w14:textId="77777777" w:rsidR="00DB5E0B" w:rsidRPr="00B00F6F" w:rsidRDefault="00DB5E0B" w:rsidP="00750538"/>
        </w:tc>
        <w:tc>
          <w:tcPr>
            <w:tcW w:w="1134" w:type="dxa"/>
            <w:shd w:val="clear" w:color="auto" w:fill="auto"/>
          </w:tcPr>
          <w:p w14:paraId="4B11A100" w14:textId="77777777" w:rsidR="00DB5E0B" w:rsidRPr="00B00F6F" w:rsidRDefault="00DB5E0B" w:rsidP="00750538"/>
        </w:tc>
        <w:tc>
          <w:tcPr>
            <w:tcW w:w="5585" w:type="dxa"/>
            <w:shd w:val="clear" w:color="auto" w:fill="auto"/>
          </w:tcPr>
          <w:p w14:paraId="7E5A5317" w14:textId="77777777" w:rsidR="00DB5E0B" w:rsidRPr="00B00F6F" w:rsidRDefault="00DB5E0B" w:rsidP="00750538"/>
        </w:tc>
      </w:tr>
    </w:tbl>
    <w:p w14:paraId="3087C827" w14:textId="77777777" w:rsidR="00DC32A1" w:rsidRPr="00DC32A1" w:rsidRDefault="00DC32A1">
      <w:pPr>
        <w:rPr>
          <w:sz w:val="24"/>
          <w:szCs w:val="24"/>
        </w:rPr>
      </w:pPr>
    </w:p>
    <w:p w14:paraId="64163BA9" w14:textId="77777777" w:rsidR="00DC32A1" w:rsidRDefault="00DC32A1">
      <w:pPr>
        <w:rPr>
          <w:b/>
          <w:sz w:val="28"/>
          <w:szCs w:val="28"/>
        </w:rPr>
      </w:pPr>
    </w:p>
    <w:p w14:paraId="43FBA4C7" w14:textId="77777777" w:rsidR="00732383" w:rsidRDefault="0073238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7ED2CBA" w14:textId="77777777" w:rsidR="00DB5E0B" w:rsidRDefault="00DB5E0B" w:rsidP="00DB5E0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</w:t>
      </w:r>
      <w:r w:rsidR="0044310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Hi</w:t>
      </w:r>
      <w:r w:rsidRPr="00B00F6F">
        <w:rPr>
          <w:b/>
          <w:sz w:val="28"/>
          <w:szCs w:val="28"/>
        </w:rPr>
        <w:t>storik</w:t>
      </w:r>
    </w:p>
    <w:p w14:paraId="50D9AB85" w14:textId="77777777" w:rsidR="00DB5E0B" w:rsidRPr="00B00F6F" w:rsidRDefault="00F134C6" w:rsidP="00DB5E0B">
      <w:r>
        <w:t>K</w:t>
      </w:r>
      <w:r w:rsidR="00A961A3">
        <w:t>ontroller, at</w:t>
      </w:r>
      <w:r w:rsidR="00DB5E0B" w:rsidRPr="00B00F6F">
        <w:t xml:space="preserve"> der er </w:t>
      </w:r>
      <w:r w:rsidR="00A961A3">
        <w:t xml:space="preserve">ikke er </w:t>
      </w:r>
      <w:r w:rsidR="00DB5E0B" w:rsidRPr="00B00F6F">
        <w:t>marker</w:t>
      </w:r>
      <w:r w:rsidR="00DB5E0B">
        <w:t xml:space="preserve"> uden historik (</w:t>
      </w:r>
      <w:r w:rsidR="00DB5E0B" w:rsidRPr="00B00F6F">
        <w:t xml:space="preserve">tidligere </w:t>
      </w:r>
      <w:proofErr w:type="spellStart"/>
      <w:r w:rsidR="00DB5E0B" w:rsidRPr="00B00F6F">
        <w:t>ejdnr</w:t>
      </w:r>
      <w:proofErr w:type="spellEnd"/>
      <w:r w:rsidR="00DB5E0B">
        <w:t>,</w:t>
      </w:r>
      <w:r w:rsidR="00DB5E0B" w:rsidRPr="00B00F6F">
        <w:t xml:space="preserve"> </w:t>
      </w:r>
      <w:proofErr w:type="spellStart"/>
      <w:r w:rsidR="00DB5E0B" w:rsidRPr="00B00F6F">
        <w:t>marknr</w:t>
      </w:r>
      <w:proofErr w:type="spellEnd"/>
      <w:r w:rsidR="00DB5E0B" w:rsidRPr="00B00F6F">
        <w:t>.</w:t>
      </w:r>
      <w:r w:rsidR="00DB5E0B">
        <w:t xml:space="preserve"> og delareal)</w:t>
      </w:r>
      <w:r w:rsidR="005B6678">
        <w:t xml:space="preserve"> for det aktuelle høstår</w:t>
      </w:r>
      <w:r w:rsidR="00DB5E0B">
        <w:t xml:space="preserve">. </w:t>
      </w:r>
      <w:r w:rsidR="00DB5E0B" w:rsidRPr="00B00F6F">
        <w:t>Mang</w:t>
      </w:r>
      <w:r w:rsidR="00DB5E0B">
        <w:softHyphen/>
      </w:r>
      <w:r w:rsidR="00DB5E0B" w:rsidRPr="00B00F6F">
        <w:t>lende historik indtastes i MOL.</w:t>
      </w:r>
      <w:r w:rsidR="00DB5E0B">
        <w:t xml:space="preserve"> Angiv ellers begrundelse for marker uden historik.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418"/>
        <w:gridCol w:w="6378"/>
      </w:tblGrid>
      <w:tr w:rsidR="00DB5E0B" w:rsidRPr="00B00F6F" w14:paraId="08BF9BB7" w14:textId="77777777" w:rsidTr="00750538">
        <w:tc>
          <w:tcPr>
            <w:tcW w:w="817" w:type="dxa"/>
            <w:shd w:val="clear" w:color="auto" w:fill="auto"/>
          </w:tcPr>
          <w:p w14:paraId="4995DFE3" w14:textId="77777777" w:rsidR="00DB5E0B" w:rsidRPr="00B00F6F" w:rsidRDefault="00DB5E0B" w:rsidP="00750538">
            <w:proofErr w:type="spellStart"/>
            <w:r w:rsidRPr="00B00F6F">
              <w:t>Ejdnr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5BAE7C0" w14:textId="77777777" w:rsidR="00DB5E0B" w:rsidRPr="00B00F6F" w:rsidRDefault="00DB5E0B" w:rsidP="00750538">
            <w:proofErr w:type="spellStart"/>
            <w:r w:rsidRPr="00B00F6F">
              <w:t>Marknr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14:paraId="3E5973E3" w14:textId="77777777" w:rsidR="00DB5E0B" w:rsidRPr="00B00F6F" w:rsidRDefault="00DB5E0B" w:rsidP="00750538">
            <w:r w:rsidRPr="00B00F6F">
              <w:t>Bemærkning</w:t>
            </w:r>
          </w:p>
        </w:tc>
      </w:tr>
      <w:tr w:rsidR="00DB5E0B" w:rsidRPr="00B00F6F" w14:paraId="30A0F626" w14:textId="77777777" w:rsidTr="00750538">
        <w:tc>
          <w:tcPr>
            <w:tcW w:w="817" w:type="dxa"/>
            <w:shd w:val="clear" w:color="auto" w:fill="auto"/>
          </w:tcPr>
          <w:p w14:paraId="39C58390" w14:textId="77777777" w:rsidR="00DB5E0B" w:rsidRPr="00B00F6F" w:rsidRDefault="00DB5E0B" w:rsidP="00750538"/>
        </w:tc>
        <w:tc>
          <w:tcPr>
            <w:tcW w:w="1418" w:type="dxa"/>
            <w:shd w:val="clear" w:color="auto" w:fill="auto"/>
          </w:tcPr>
          <w:p w14:paraId="6954FB1C" w14:textId="77777777" w:rsidR="00DB5E0B" w:rsidRPr="00B00F6F" w:rsidRDefault="00DB5E0B" w:rsidP="00750538"/>
        </w:tc>
        <w:tc>
          <w:tcPr>
            <w:tcW w:w="6378" w:type="dxa"/>
            <w:shd w:val="clear" w:color="auto" w:fill="auto"/>
          </w:tcPr>
          <w:p w14:paraId="7C324C2B" w14:textId="77777777" w:rsidR="00DB5E0B" w:rsidRPr="00B00F6F" w:rsidRDefault="00DB5E0B" w:rsidP="00750538"/>
        </w:tc>
      </w:tr>
      <w:tr w:rsidR="00DB5E0B" w:rsidRPr="00B00F6F" w14:paraId="6102F48F" w14:textId="77777777" w:rsidTr="00750538">
        <w:tc>
          <w:tcPr>
            <w:tcW w:w="817" w:type="dxa"/>
            <w:shd w:val="clear" w:color="auto" w:fill="auto"/>
          </w:tcPr>
          <w:p w14:paraId="2A0FD245" w14:textId="77777777" w:rsidR="00DB5E0B" w:rsidRPr="00B00F6F" w:rsidRDefault="00DB5E0B" w:rsidP="00750538"/>
        </w:tc>
        <w:tc>
          <w:tcPr>
            <w:tcW w:w="1418" w:type="dxa"/>
            <w:shd w:val="clear" w:color="auto" w:fill="auto"/>
          </w:tcPr>
          <w:p w14:paraId="3C0258F7" w14:textId="77777777" w:rsidR="00DB5E0B" w:rsidRPr="00B00F6F" w:rsidRDefault="00DB5E0B" w:rsidP="00750538"/>
        </w:tc>
        <w:tc>
          <w:tcPr>
            <w:tcW w:w="6378" w:type="dxa"/>
            <w:shd w:val="clear" w:color="auto" w:fill="auto"/>
          </w:tcPr>
          <w:p w14:paraId="411BC28A" w14:textId="77777777" w:rsidR="00DB5E0B" w:rsidRPr="00B00F6F" w:rsidRDefault="00DB5E0B" w:rsidP="00750538"/>
        </w:tc>
      </w:tr>
    </w:tbl>
    <w:p w14:paraId="496CF647" w14:textId="77777777" w:rsidR="00DB5E0B" w:rsidRPr="00B00F6F" w:rsidRDefault="00DB5E0B" w:rsidP="00DB5E0B"/>
    <w:p w14:paraId="7430E3F2" w14:textId="77777777" w:rsidR="00DB5E0B" w:rsidRDefault="00DB5E0B" w:rsidP="00DB5E0B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44310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H</w:t>
      </w:r>
      <w:r w:rsidRPr="00B00F6F">
        <w:rPr>
          <w:b/>
          <w:sz w:val="28"/>
          <w:szCs w:val="28"/>
        </w:rPr>
        <w:t xml:space="preserve">istorik </w:t>
      </w:r>
      <w:r>
        <w:rPr>
          <w:b/>
          <w:sz w:val="28"/>
          <w:szCs w:val="28"/>
        </w:rPr>
        <w:t>(</w:t>
      </w:r>
      <w:r w:rsidRPr="00B00F6F">
        <w:rPr>
          <w:b/>
          <w:sz w:val="28"/>
          <w:szCs w:val="28"/>
        </w:rPr>
        <w:t>følgende høstår</w:t>
      </w:r>
      <w:r>
        <w:rPr>
          <w:b/>
          <w:sz w:val="28"/>
          <w:szCs w:val="28"/>
        </w:rPr>
        <w:t>)</w:t>
      </w:r>
    </w:p>
    <w:p w14:paraId="12A5B92C" w14:textId="77777777" w:rsidR="00DB5E0B" w:rsidRPr="00B00F6F" w:rsidRDefault="00A961A3" w:rsidP="00DB5E0B">
      <w:r>
        <w:t xml:space="preserve">Kontroller at </w:t>
      </w:r>
      <w:r w:rsidR="00DB5E0B" w:rsidRPr="00B00F6F">
        <w:t xml:space="preserve">der </w:t>
      </w:r>
      <w:r w:rsidR="005B6678">
        <w:t xml:space="preserve">for det kommende høstår </w:t>
      </w:r>
      <w:r>
        <w:t xml:space="preserve">ikke </w:t>
      </w:r>
      <w:r w:rsidR="00DB5E0B">
        <w:t>mangler historik (</w:t>
      </w:r>
      <w:r w:rsidR="00DB5E0B" w:rsidRPr="00B00F6F">
        <w:t xml:space="preserve">tidligere </w:t>
      </w:r>
      <w:proofErr w:type="spellStart"/>
      <w:r w:rsidR="00DB5E0B" w:rsidRPr="00B00F6F">
        <w:t>ejdnr</w:t>
      </w:r>
      <w:proofErr w:type="spellEnd"/>
      <w:r w:rsidR="00DB5E0B">
        <w:t>,</w:t>
      </w:r>
      <w:r w:rsidR="00DB5E0B" w:rsidRPr="00B00F6F">
        <w:t xml:space="preserve"> </w:t>
      </w:r>
      <w:proofErr w:type="spellStart"/>
      <w:r w:rsidR="00DB5E0B" w:rsidRPr="00B00F6F">
        <w:t>marknr</w:t>
      </w:r>
      <w:proofErr w:type="spellEnd"/>
      <w:r w:rsidR="00DB5E0B" w:rsidRPr="00B00F6F">
        <w:t>.</w:t>
      </w:r>
      <w:r w:rsidR="00DB5E0B">
        <w:t xml:space="preserve"> og delareal)</w:t>
      </w:r>
      <w:r w:rsidR="00DB5E0B" w:rsidRPr="00B00F6F">
        <w:t xml:space="preserve"> </w:t>
      </w:r>
      <w:r>
        <w:t>for</w:t>
      </w:r>
      <w:r w:rsidR="00DB5E0B">
        <w:t xml:space="preserve"> </w:t>
      </w:r>
      <w:r w:rsidR="00DB5E0B" w:rsidRPr="00B00F6F">
        <w:t>marker med vinterafgrøder, udlæg af græs</w:t>
      </w:r>
      <w:r>
        <w:t>.</w:t>
      </w:r>
      <w:r w:rsidR="00DB5E0B" w:rsidRPr="00B00F6F">
        <w:t xml:space="preserve"> frøafgrøder og græsmarker</w:t>
      </w:r>
      <w:r w:rsidR="00DB5E0B">
        <w:t>,</w:t>
      </w:r>
      <w:r w:rsidR="00DB5E0B" w:rsidRPr="00B00F6F">
        <w:t xml:space="preserve"> der ikke omlægges. Manglende historik indtastes i MOL</w:t>
      </w:r>
      <w:r w:rsidR="00DB5E0B">
        <w:t>.</w:t>
      </w:r>
      <w:r w:rsidR="00DB5E0B" w:rsidRPr="00AE631B">
        <w:t xml:space="preserve"> </w:t>
      </w:r>
      <w:r w:rsidR="00DB5E0B">
        <w:t>Angiv ellers begrundelse for marker uden historik.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418"/>
        <w:gridCol w:w="6378"/>
      </w:tblGrid>
      <w:tr w:rsidR="00DB5E0B" w:rsidRPr="00B00F6F" w14:paraId="21A194CD" w14:textId="77777777" w:rsidTr="00750538">
        <w:tc>
          <w:tcPr>
            <w:tcW w:w="817" w:type="dxa"/>
            <w:shd w:val="clear" w:color="auto" w:fill="auto"/>
          </w:tcPr>
          <w:p w14:paraId="7ABD8301" w14:textId="77777777" w:rsidR="00DB5E0B" w:rsidRPr="00B00F6F" w:rsidRDefault="00DB5E0B" w:rsidP="00750538">
            <w:proofErr w:type="spellStart"/>
            <w:r w:rsidRPr="00B00F6F">
              <w:t>Ejdnr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357BC24" w14:textId="77777777" w:rsidR="00DB5E0B" w:rsidRPr="00B00F6F" w:rsidRDefault="00DB5E0B" w:rsidP="00750538">
            <w:proofErr w:type="spellStart"/>
            <w:r w:rsidRPr="00B00F6F">
              <w:t>Marknr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14:paraId="67D997CD" w14:textId="77777777" w:rsidR="00DB5E0B" w:rsidRPr="00B00F6F" w:rsidRDefault="00DB5E0B" w:rsidP="00750538">
            <w:r w:rsidRPr="00B00F6F">
              <w:t>Bemærkning</w:t>
            </w:r>
          </w:p>
        </w:tc>
      </w:tr>
      <w:tr w:rsidR="00DB5E0B" w:rsidRPr="00B00F6F" w14:paraId="7F351878" w14:textId="77777777" w:rsidTr="00750538">
        <w:tc>
          <w:tcPr>
            <w:tcW w:w="817" w:type="dxa"/>
            <w:shd w:val="clear" w:color="auto" w:fill="auto"/>
          </w:tcPr>
          <w:p w14:paraId="4ED64394" w14:textId="77777777" w:rsidR="00DB5E0B" w:rsidRPr="00B00F6F" w:rsidRDefault="00DB5E0B" w:rsidP="00750538"/>
        </w:tc>
        <w:tc>
          <w:tcPr>
            <w:tcW w:w="1418" w:type="dxa"/>
            <w:shd w:val="clear" w:color="auto" w:fill="auto"/>
          </w:tcPr>
          <w:p w14:paraId="0CEB6D12" w14:textId="77777777" w:rsidR="00DB5E0B" w:rsidRPr="00B00F6F" w:rsidRDefault="00DB5E0B" w:rsidP="00750538"/>
        </w:tc>
        <w:tc>
          <w:tcPr>
            <w:tcW w:w="6378" w:type="dxa"/>
            <w:shd w:val="clear" w:color="auto" w:fill="auto"/>
          </w:tcPr>
          <w:p w14:paraId="3EC3F905" w14:textId="77777777" w:rsidR="00DB5E0B" w:rsidRPr="00B00F6F" w:rsidRDefault="00DB5E0B" w:rsidP="00750538"/>
        </w:tc>
      </w:tr>
      <w:tr w:rsidR="00DB5E0B" w:rsidRPr="00B00F6F" w14:paraId="0F1F7D16" w14:textId="77777777" w:rsidTr="00750538">
        <w:tc>
          <w:tcPr>
            <w:tcW w:w="817" w:type="dxa"/>
            <w:shd w:val="clear" w:color="auto" w:fill="auto"/>
          </w:tcPr>
          <w:p w14:paraId="32F8A3C3" w14:textId="77777777" w:rsidR="00DB5E0B" w:rsidRPr="00B00F6F" w:rsidRDefault="00DB5E0B" w:rsidP="00750538"/>
        </w:tc>
        <w:tc>
          <w:tcPr>
            <w:tcW w:w="1418" w:type="dxa"/>
            <w:shd w:val="clear" w:color="auto" w:fill="auto"/>
          </w:tcPr>
          <w:p w14:paraId="07AF4689" w14:textId="77777777" w:rsidR="00DB5E0B" w:rsidRPr="00B00F6F" w:rsidRDefault="00DB5E0B" w:rsidP="00750538"/>
        </w:tc>
        <w:tc>
          <w:tcPr>
            <w:tcW w:w="6378" w:type="dxa"/>
            <w:shd w:val="clear" w:color="auto" w:fill="auto"/>
          </w:tcPr>
          <w:p w14:paraId="6A31AF50" w14:textId="77777777" w:rsidR="00DB5E0B" w:rsidRPr="00B00F6F" w:rsidRDefault="00DB5E0B" w:rsidP="00750538"/>
        </w:tc>
      </w:tr>
    </w:tbl>
    <w:p w14:paraId="460E737B" w14:textId="77777777" w:rsidR="00DB5E0B" w:rsidRDefault="00DB5E0B" w:rsidP="00DB5E0B"/>
    <w:p w14:paraId="33712241" w14:textId="77777777" w:rsidR="00DB5E0B" w:rsidRDefault="00DB5E0B" w:rsidP="00DB5E0B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44310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proofErr w:type="spellStart"/>
      <w:r w:rsidRPr="00B00F6F">
        <w:rPr>
          <w:b/>
          <w:sz w:val="28"/>
          <w:szCs w:val="28"/>
        </w:rPr>
        <w:t>Brugt</w:t>
      </w:r>
      <w:r>
        <w:rPr>
          <w:b/>
          <w:sz w:val="28"/>
          <w:szCs w:val="28"/>
        </w:rPr>
        <w:t>A</w:t>
      </w:r>
      <w:r w:rsidRPr="00B00F6F">
        <w:rPr>
          <w:b/>
          <w:sz w:val="28"/>
          <w:szCs w:val="28"/>
        </w:rPr>
        <w:t>real</w:t>
      </w:r>
      <w:proofErr w:type="spellEnd"/>
      <w:r w:rsidRPr="00B00F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(foregående høstår)</w:t>
      </w:r>
    </w:p>
    <w:p w14:paraId="163BF906" w14:textId="77777777" w:rsidR="005B6678" w:rsidRDefault="005B6678" w:rsidP="00DB5E0B">
      <w:r>
        <w:t xml:space="preserve">For det </w:t>
      </w:r>
      <w:r w:rsidR="00DB5E0B" w:rsidRPr="00031CF4">
        <w:rPr>
          <w:u w:val="single"/>
        </w:rPr>
        <w:t>foregående høstår</w:t>
      </w:r>
      <w:r w:rsidR="00DB5E0B" w:rsidRPr="00330E29">
        <w:t xml:space="preserve"> kontrolleres</w:t>
      </w:r>
      <w:r w:rsidR="00DB5E0B" w:rsidRPr="00B00F6F">
        <w:t xml:space="preserve">, at der </w:t>
      </w:r>
      <w:r>
        <w:t xml:space="preserve">for alle marker </w:t>
      </w:r>
      <w:r w:rsidR="00DB5E0B" w:rsidRPr="00B00F6F">
        <w:t>er angivet værdi</w:t>
      </w:r>
      <w:r w:rsidR="00DB5E0B">
        <w:t>er</w:t>
      </w:r>
      <w:r w:rsidR="00DB5E0B" w:rsidRPr="00B00F6F">
        <w:t xml:space="preserve"> </w:t>
      </w:r>
      <w:r w:rsidR="00DB5E0B">
        <w:t xml:space="preserve">for det aktuelle års </w:t>
      </w:r>
      <w:proofErr w:type="spellStart"/>
      <w:r w:rsidR="00DB5E0B" w:rsidRPr="00B00F6F">
        <w:t>ejdnr</w:t>
      </w:r>
      <w:proofErr w:type="spellEnd"/>
      <w:r w:rsidR="00DB5E0B" w:rsidRPr="00B00F6F">
        <w:t xml:space="preserve"> (</w:t>
      </w:r>
      <w:proofErr w:type="spellStart"/>
      <w:r w:rsidR="00DB5E0B">
        <w:t>N</w:t>
      </w:r>
      <w:r w:rsidR="00DB5E0B" w:rsidRPr="00B00F6F">
        <w:t>xt</w:t>
      </w:r>
      <w:r w:rsidR="00DB5E0B">
        <w:t>E</w:t>
      </w:r>
      <w:r w:rsidR="00DB5E0B" w:rsidRPr="00B00F6F">
        <w:t>jd</w:t>
      </w:r>
      <w:r w:rsidR="00DB5E0B">
        <w:t>N</w:t>
      </w:r>
      <w:r w:rsidR="00DB5E0B" w:rsidRPr="00B00F6F">
        <w:t>r</w:t>
      </w:r>
      <w:proofErr w:type="spellEnd"/>
      <w:r w:rsidR="00DB5E0B" w:rsidRPr="00B00F6F">
        <w:t xml:space="preserve">) og </w:t>
      </w:r>
      <w:proofErr w:type="spellStart"/>
      <w:r w:rsidR="00DB5E0B" w:rsidRPr="00B00F6F">
        <w:t>marknr</w:t>
      </w:r>
      <w:proofErr w:type="spellEnd"/>
      <w:r w:rsidR="00DB5E0B" w:rsidRPr="00B00F6F">
        <w:t xml:space="preserve"> (</w:t>
      </w:r>
      <w:proofErr w:type="spellStart"/>
      <w:r w:rsidR="00DB5E0B">
        <w:t>N</w:t>
      </w:r>
      <w:r w:rsidR="00DB5E0B" w:rsidRPr="00B00F6F">
        <w:t>xt</w:t>
      </w:r>
      <w:r w:rsidR="00DB5E0B">
        <w:t>M</w:t>
      </w:r>
      <w:r w:rsidR="00DB5E0B" w:rsidRPr="00B00F6F">
        <w:t>ark</w:t>
      </w:r>
      <w:r w:rsidR="00DB5E0B">
        <w:t>N</w:t>
      </w:r>
      <w:r w:rsidR="00DB5E0B" w:rsidRPr="00B00F6F">
        <w:t>r</w:t>
      </w:r>
      <w:proofErr w:type="spellEnd"/>
      <w:r w:rsidR="00DB5E0B" w:rsidRPr="00B00F6F">
        <w:t>).</w:t>
      </w:r>
      <w:r w:rsidR="00DB5E0B">
        <w:t xml:space="preserve"> </w:t>
      </w:r>
      <w:r w:rsidR="00DB5E0B" w:rsidRPr="00B00F6F">
        <w:t xml:space="preserve">Kolonnen </w:t>
      </w:r>
      <w:r w:rsidR="00DB5E0B">
        <w:t>”</w:t>
      </w:r>
      <w:proofErr w:type="spellStart"/>
      <w:r w:rsidR="00DB5E0B" w:rsidRPr="00B00F6F">
        <w:t>U</w:t>
      </w:r>
      <w:r w:rsidR="00DB5E0B">
        <w:t>F</w:t>
      </w:r>
      <w:r w:rsidR="00DB5E0B" w:rsidRPr="00B00F6F">
        <w:t>orbrugt</w:t>
      </w:r>
      <w:r w:rsidR="00DB5E0B">
        <w:softHyphen/>
      </w:r>
      <w:r w:rsidR="00DB5E0B" w:rsidRPr="00B00F6F">
        <w:t>Areal</w:t>
      </w:r>
      <w:proofErr w:type="spellEnd"/>
      <w:r w:rsidR="00DB5E0B">
        <w:t>”</w:t>
      </w:r>
      <w:r w:rsidR="00DB5E0B" w:rsidRPr="00B00F6F">
        <w:t xml:space="preserve"> angiver </w:t>
      </w:r>
      <w:r>
        <w:t xml:space="preserve">et evt. </w:t>
      </w:r>
      <w:r w:rsidR="00DB5E0B" w:rsidRPr="00B00F6F">
        <w:t>areal</w:t>
      </w:r>
      <w:r w:rsidR="00FD3271">
        <w:t>, som ikke er videreført til det efterfølgende år</w:t>
      </w:r>
      <w:r w:rsidR="00DB5E0B" w:rsidRPr="00B00F6F">
        <w:t>.</w:t>
      </w:r>
    </w:p>
    <w:p w14:paraId="15CD13C1" w14:textId="77777777" w:rsidR="005B6678" w:rsidRDefault="005B6678" w:rsidP="00DB5E0B"/>
    <w:p w14:paraId="777B8BE8" w14:textId="77777777" w:rsidR="00DB5E0B" w:rsidRPr="00B00F6F" w:rsidRDefault="005B6678" w:rsidP="00DB5E0B">
      <w:r>
        <w:t>F</w:t>
      </w:r>
      <w:r w:rsidR="00DB5E0B" w:rsidRPr="00B00F6F">
        <w:t xml:space="preserve">indes </w:t>
      </w:r>
      <w:r>
        <w:t xml:space="preserve">der undtagelsesvist </w:t>
      </w:r>
      <w:r w:rsidR="00DB5E0B" w:rsidRPr="00B00F6F">
        <w:t xml:space="preserve">marker </w:t>
      </w:r>
      <w:r w:rsidR="00DB5E0B">
        <w:t xml:space="preserve">fra det foregående høstår </w:t>
      </w:r>
      <w:r w:rsidR="00DB5E0B" w:rsidRPr="00B00F6F">
        <w:t xml:space="preserve">med </w:t>
      </w:r>
      <w:r w:rsidR="00DB5E0B">
        <w:t xml:space="preserve">et </w:t>
      </w:r>
      <w:proofErr w:type="spellStart"/>
      <w:r w:rsidR="00DB5E0B" w:rsidRPr="00B00F6F">
        <w:t>uforbrugt</w:t>
      </w:r>
      <w:proofErr w:type="spellEnd"/>
      <w:r w:rsidR="00DB5E0B" w:rsidRPr="00B00F6F">
        <w:t xml:space="preserve"> areal, angives</w:t>
      </w:r>
      <w:r w:rsidR="00DB5E0B">
        <w:t xml:space="preserve"> </w:t>
      </w:r>
      <w:r>
        <w:t>for</w:t>
      </w:r>
      <w:r w:rsidR="00DB5E0B">
        <w:t xml:space="preserve"> det </w:t>
      </w:r>
      <w:r w:rsidR="00DB5E0B" w:rsidRPr="00031CF4">
        <w:rPr>
          <w:u w:val="single"/>
        </w:rPr>
        <w:t>foregående års</w:t>
      </w:r>
      <w:r w:rsidR="00DB5E0B">
        <w:t xml:space="preserve"> </w:t>
      </w:r>
      <w:proofErr w:type="spellStart"/>
      <w:r w:rsidR="00DB5E0B" w:rsidRPr="00B00F6F">
        <w:t>ejdnr</w:t>
      </w:r>
      <w:proofErr w:type="spellEnd"/>
      <w:r w:rsidR="00DB5E0B" w:rsidRPr="00B00F6F">
        <w:t xml:space="preserve"> og </w:t>
      </w:r>
      <w:proofErr w:type="spellStart"/>
      <w:r w:rsidR="00DB5E0B" w:rsidRPr="00B00F6F">
        <w:t>marknr</w:t>
      </w:r>
      <w:proofErr w:type="spellEnd"/>
      <w:r>
        <w:t>, hv</w:t>
      </w:r>
      <w:r w:rsidR="00FD3271">
        <w:t>ad årsagen er til, at arealet er udgået af LOOP-undersøgelsen</w:t>
      </w:r>
      <w:r w:rsidR="00DB5E0B" w:rsidRPr="00B00F6F">
        <w:t>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418"/>
        <w:gridCol w:w="6378"/>
      </w:tblGrid>
      <w:tr w:rsidR="00DB5E0B" w:rsidRPr="00B00F6F" w14:paraId="6A961610" w14:textId="77777777" w:rsidTr="00750538">
        <w:tc>
          <w:tcPr>
            <w:tcW w:w="817" w:type="dxa"/>
            <w:shd w:val="clear" w:color="auto" w:fill="auto"/>
          </w:tcPr>
          <w:p w14:paraId="59B33758" w14:textId="77777777" w:rsidR="00DB5E0B" w:rsidRPr="00B00F6F" w:rsidRDefault="00DB5E0B" w:rsidP="00750538">
            <w:proofErr w:type="spellStart"/>
            <w:r w:rsidRPr="00B00F6F">
              <w:t>Ejdnr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B5F12BE" w14:textId="77777777" w:rsidR="00DB5E0B" w:rsidRPr="00B00F6F" w:rsidRDefault="00DB5E0B" w:rsidP="00750538">
            <w:proofErr w:type="spellStart"/>
            <w:r w:rsidRPr="00B00F6F">
              <w:t>Marknr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14:paraId="195EF2D2" w14:textId="77777777" w:rsidR="00DB5E0B" w:rsidRPr="00B00F6F" w:rsidRDefault="00DB5E0B" w:rsidP="00750538">
            <w:r w:rsidRPr="00B00F6F">
              <w:t>Bemærkning</w:t>
            </w:r>
          </w:p>
        </w:tc>
      </w:tr>
      <w:tr w:rsidR="00DB5E0B" w:rsidRPr="00B00F6F" w14:paraId="1CA14D31" w14:textId="77777777" w:rsidTr="00750538">
        <w:tc>
          <w:tcPr>
            <w:tcW w:w="817" w:type="dxa"/>
            <w:shd w:val="clear" w:color="auto" w:fill="auto"/>
          </w:tcPr>
          <w:p w14:paraId="1AD9515C" w14:textId="77777777" w:rsidR="00DB5E0B" w:rsidRPr="00B00F6F" w:rsidRDefault="00DB5E0B" w:rsidP="00750538"/>
        </w:tc>
        <w:tc>
          <w:tcPr>
            <w:tcW w:w="1418" w:type="dxa"/>
            <w:shd w:val="clear" w:color="auto" w:fill="auto"/>
          </w:tcPr>
          <w:p w14:paraId="1E12FF54" w14:textId="77777777" w:rsidR="00DB5E0B" w:rsidRPr="00B00F6F" w:rsidRDefault="00DB5E0B" w:rsidP="00750538"/>
        </w:tc>
        <w:tc>
          <w:tcPr>
            <w:tcW w:w="6378" w:type="dxa"/>
            <w:shd w:val="clear" w:color="auto" w:fill="auto"/>
          </w:tcPr>
          <w:p w14:paraId="59DA093D" w14:textId="77777777" w:rsidR="00DB5E0B" w:rsidRPr="00B00F6F" w:rsidRDefault="00DB5E0B" w:rsidP="00750538"/>
        </w:tc>
      </w:tr>
      <w:tr w:rsidR="00DB5E0B" w:rsidRPr="00B00F6F" w14:paraId="47664BD4" w14:textId="77777777" w:rsidTr="00750538">
        <w:tc>
          <w:tcPr>
            <w:tcW w:w="817" w:type="dxa"/>
            <w:shd w:val="clear" w:color="auto" w:fill="auto"/>
          </w:tcPr>
          <w:p w14:paraId="731B1715" w14:textId="77777777" w:rsidR="00DB5E0B" w:rsidRPr="00B00F6F" w:rsidRDefault="00DB5E0B" w:rsidP="00750538"/>
        </w:tc>
        <w:tc>
          <w:tcPr>
            <w:tcW w:w="1418" w:type="dxa"/>
            <w:shd w:val="clear" w:color="auto" w:fill="auto"/>
          </w:tcPr>
          <w:p w14:paraId="71516900" w14:textId="77777777" w:rsidR="00DB5E0B" w:rsidRPr="00B00F6F" w:rsidRDefault="00DB5E0B" w:rsidP="00750538"/>
        </w:tc>
        <w:tc>
          <w:tcPr>
            <w:tcW w:w="6378" w:type="dxa"/>
            <w:shd w:val="clear" w:color="auto" w:fill="auto"/>
          </w:tcPr>
          <w:p w14:paraId="5B362640" w14:textId="77777777" w:rsidR="00DB5E0B" w:rsidRPr="00B00F6F" w:rsidRDefault="00DB5E0B" w:rsidP="00750538"/>
        </w:tc>
      </w:tr>
    </w:tbl>
    <w:p w14:paraId="3A77D10B" w14:textId="77777777" w:rsidR="002A7843" w:rsidRDefault="002A7843" w:rsidP="00DB5E0B">
      <w:pPr>
        <w:rPr>
          <w:b/>
          <w:sz w:val="28"/>
          <w:szCs w:val="28"/>
        </w:rPr>
      </w:pPr>
    </w:p>
    <w:p w14:paraId="219B6259" w14:textId="77777777" w:rsidR="00DB5E0B" w:rsidRPr="00B00F6F" w:rsidRDefault="00DB5E0B" w:rsidP="00DB5E0B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44310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Pr="00B00F6F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dbinding</w:t>
      </w:r>
    </w:p>
    <w:p w14:paraId="6118B185" w14:textId="77777777" w:rsidR="00C40B8B" w:rsidRDefault="00C40B8B" w:rsidP="00DB5E0B">
      <w:r>
        <w:t>D</w:t>
      </w:r>
      <w:r w:rsidR="00FD3271" w:rsidRPr="00B00F6F">
        <w:t>e</w:t>
      </w:r>
      <w:r w:rsidR="00FD3271">
        <w:t>t</w:t>
      </w:r>
      <w:r w:rsidR="00FD3271" w:rsidRPr="00B00F6F">
        <w:t xml:space="preserve"> </w:t>
      </w:r>
      <w:r w:rsidR="00A961A3">
        <w:t>tjekkes</w:t>
      </w:r>
      <w:r w:rsidR="00FD3271">
        <w:t>, hvordan udbinding</w:t>
      </w:r>
      <w:r w:rsidR="003261D5">
        <w:t xml:space="preserve"> (N &amp; P) </w:t>
      </w:r>
      <w:r w:rsidR="00FD3271">
        <w:t xml:space="preserve">er </w:t>
      </w:r>
      <w:r>
        <w:t>fordelt</w:t>
      </w:r>
      <w:r w:rsidR="00FD3271">
        <w:t xml:space="preserve"> på </w:t>
      </w:r>
      <w:r w:rsidR="003261D5">
        <w:t xml:space="preserve">bedriftens </w:t>
      </w:r>
      <w:r w:rsidR="00FD3271">
        <w:t>marker, og om udbytte</w:t>
      </w:r>
      <w:r>
        <w:t xml:space="preserve">r </w:t>
      </w:r>
      <w:r w:rsidR="0040779A">
        <w:t xml:space="preserve">ved afgræsning </w:t>
      </w:r>
      <w:r w:rsidR="00FD3271">
        <w:t>og udbinding</w:t>
      </w:r>
      <w:r w:rsidR="0040779A">
        <w:t>en</w:t>
      </w:r>
      <w:r>
        <w:t xml:space="preserve"> på de enkelte marker </w:t>
      </w:r>
      <w:r w:rsidR="0040779A">
        <w:t>harmonerer</w:t>
      </w:r>
      <w:r>
        <w:t>; ellers kommenteres det.</w:t>
      </w:r>
      <w:r w:rsidR="00FD3271">
        <w:t xml:space="preserve"> </w:t>
      </w:r>
    </w:p>
    <w:p w14:paraId="0B5F1635" w14:textId="77777777" w:rsidR="00C40B8B" w:rsidRDefault="00C40B8B" w:rsidP="00DB5E0B"/>
    <w:p w14:paraId="59E3AF64" w14:textId="77777777" w:rsidR="00DB5E0B" w:rsidRPr="00031CF4" w:rsidRDefault="00C40B8B" w:rsidP="00DB5E0B">
      <w:r>
        <w:t>Når</w:t>
      </w:r>
      <w:r w:rsidR="00FD3271">
        <w:t xml:space="preserve"> der er tale om en afgræsningsmark, men de</w:t>
      </w:r>
      <w:r>
        <w:t xml:space="preserve">r </w:t>
      </w:r>
      <w:r w:rsidR="0040779A">
        <w:t xml:space="preserve">enten </w:t>
      </w:r>
      <w:r>
        <w:t xml:space="preserve">ikke er </w:t>
      </w:r>
      <w:r w:rsidR="0040779A">
        <w:t xml:space="preserve">dyr til </w:t>
      </w:r>
      <w:r w:rsidR="00741740">
        <w:t xml:space="preserve">rådighed for </w:t>
      </w:r>
      <w:r w:rsidR="0040779A">
        <w:t>afgræsning</w:t>
      </w:r>
      <w:r w:rsidR="00741740">
        <w:t>,</w:t>
      </w:r>
      <w:r w:rsidR="0040779A">
        <w:t xml:space="preserve"> eller </w:t>
      </w:r>
      <w:r w:rsidR="00741740">
        <w:t xml:space="preserve">der ikke </w:t>
      </w:r>
      <w:r w:rsidR="0040779A">
        <w:t xml:space="preserve">er </w:t>
      </w:r>
      <w:r>
        <w:t>anført</w:t>
      </w:r>
      <w:r w:rsidR="00FD3271">
        <w:t xml:space="preserve"> </w:t>
      </w:r>
      <w:r w:rsidR="0040779A">
        <w:t xml:space="preserve">et udbytte ved </w:t>
      </w:r>
      <w:r w:rsidR="00FD3271">
        <w:t xml:space="preserve">afgræsning på marken, skal </w:t>
      </w:r>
      <w:r w:rsidR="000306E7">
        <w:t>det altid kommenteres</w:t>
      </w:r>
      <w:r w:rsidR="00FD3271">
        <w:t>.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007"/>
        <w:gridCol w:w="1007"/>
        <w:gridCol w:w="1134"/>
        <w:gridCol w:w="5585"/>
      </w:tblGrid>
      <w:tr w:rsidR="00FD3271" w:rsidRPr="00B00F6F" w14:paraId="371FC4FF" w14:textId="77777777" w:rsidTr="00031CF4">
        <w:tc>
          <w:tcPr>
            <w:tcW w:w="802" w:type="dxa"/>
            <w:shd w:val="clear" w:color="auto" w:fill="auto"/>
          </w:tcPr>
          <w:p w14:paraId="0ECC7BC1" w14:textId="77777777" w:rsidR="00FD3271" w:rsidRPr="00B00F6F" w:rsidRDefault="00FD3271" w:rsidP="00750538">
            <w:proofErr w:type="spellStart"/>
            <w:r w:rsidRPr="00B00F6F">
              <w:t>Ejdnr</w:t>
            </w:r>
            <w:proofErr w:type="spellEnd"/>
          </w:p>
        </w:tc>
        <w:tc>
          <w:tcPr>
            <w:tcW w:w="1007" w:type="dxa"/>
          </w:tcPr>
          <w:p w14:paraId="55B44838" w14:textId="77777777" w:rsidR="00FD3271" w:rsidRPr="00B00F6F" w:rsidRDefault="00FD3271" w:rsidP="00750538"/>
        </w:tc>
        <w:tc>
          <w:tcPr>
            <w:tcW w:w="1007" w:type="dxa"/>
            <w:shd w:val="clear" w:color="auto" w:fill="auto"/>
          </w:tcPr>
          <w:p w14:paraId="00437386" w14:textId="77777777" w:rsidR="00FD3271" w:rsidRPr="00B00F6F" w:rsidRDefault="00FD3271" w:rsidP="00750538">
            <w:proofErr w:type="spellStart"/>
            <w:r w:rsidRPr="00B00F6F">
              <w:t>Marknr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6B393BA" w14:textId="77777777" w:rsidR="00FD3271" w:rsidRPr="00B00F6F" w:rsidRDefault="00FD3271" w:rsidP="00750538">
            <w:r w:rsidRPr="00B00F6F">
              <w:t>Dato</w:t>
            </w:r>
          </w:p>
        </w:tc>
        <w:tc>
          <w:tcPr>
            <w:tcW w:w="5585" w:type="dxa"/>
            <w:shd w:val="clear" w:color="auto" w:fill="auto"/>
          </w:tcPr>
          <w:p w14:paraId="22371B51" w14:textId="77777777" w:rsidR="00FD3271" w:rsidRPr="00B00F6F" w:rsidRDefault="00FD3271" w:rsidP="00750538">
            <w:r w:rsidRPr="00B00F6F">
              <w:t>Bemærkning</w:t>
            </w:r>
          </w:p>
        </w:tc>
      </w:tr>
      <w:tr w:rsidR="00FD3271" w:rsidRPr="00B00F6F" w14:paraId="105C6BFB" w14:textId="77777777" w:rsidTr="00031CF4">
        <w:tc>
          <w:tcPr>
            <w:tcW w:w="802" w:type="dxa"/>
            <w:shd w:val="clear" w:color="auto" w:fill="auto"/>
          </w:tcPr>
          <w:p w14:paraId="58D54AEB" w14:textId="77777777" w:rsidR="00FD3271" w:rsidRPr="00B00F6F" w:rsidRDefault="00FD3271" w:rsidP="00750538"/>
        </w:tc>
        <w:tc>
          <w:tcPr>
            <w:tcW w:w="1007" w:type="dxa"/>
          </w:tcPr>
          <w:p w14:paraId="09A802E0" w14:textId="77777777" w:rsidR="00FD3271" w:rsidRPr="00B00F6F" w:rsidRDefault="00FD3271" w:rsidP="00750538"/>
        </w:tc>
        <w:tc>
          <w:tcPr>
            <w:tcW w:w="1007" w:type="dxa"/>
            <w:shd w:val="clear" w:color="auto" w:fill="auto"/>
          </w:tcPr>
          <w:p w14:paraId="0D82F543" w14:textId="77777777" w:rsidR="00FD3271" w:rsidRPr="00B00F6F" w:rsidRDefault="00FD3271" w:rsidP="00750538"/>
        </w:tc>
        <w:tc>
          <w:tcPr>
            <w:tcW w:w="1134" w:type="dxa"/>
            <w:shd w:val="clear" w:color="auto" w:fill="auto"/>
          </w:tcPr>
          <w:p w14:paraId="7407D36B" w14:textId="77777777" w:rsidR="00FD3271" w:rsidRPr="00B00F6F" w:rsidRDefault="00FD3271" w:rsidP="00750538"/>
        </w:tc>
        <w:tc>
          <w:tcPr>
            <w:tcW w:w="5585" w:type="dxa"/>
            <w:shd w:val="clear" w:color="auto" w:fill="auto"/>
          </w:tcPr>
          <w:p w14:paraId="6B46A608" w14:textId="77777777" w:rsidR="00FD3271" w:rsidRPr="00B00F6F" w:rsidRDefault="00FD3271" w:rsidP="00750538"/>
        </w:tc>
      </w:tr>
      <w:tr w:rsidR="00FD3271" w:rsidRPr="00B00F6F" w14:paraId="04DEBB13" w14:textId="77777777" w:rsidTr="00031CF4">
        <w:tc>
          <w:tcPr>
            <w:tcW w:w="802" w:type="dxa"/>
            <w:shd w:val="clear" w:color="auto" w:fill="auto"/>
          </w:tcPr>
          <w:p w14:paraId="44A74563" w14:textId="77777777" w:rsidR="00FD3271" w:rsidRPr="00B00F6F" w:rsidRDefault="00FD3271" w:rsidP="00750538"/>
        </w:tc>
        <w:tc>
          <w:tcPr>
            <w:tcW w:w="1007" w:type="dxa"/>
          </w:tcPr>
          <w:p w14:paraId="601DD28F" w14:textId="77777777" w:rsidR="00FD3271" w:rsidRPr="00B00F6F" w:rsidRDefault="00FD3271" w:rsidP="00750538"/>
        </w:tc>
        <w:tc>
          <w:tcPr>
            <w:tcW w:w="1007" w:type="dxa"/>
            <w:shd w:val="clear" w:color="auto" w:fill="auto"/>
          </w:tcPr>
          <w:p w14:paraId="7323B1DB" w14:textId="77777777" w:rsidR="00FD3271" w:rsidRPr="00B00F6F" w:rsidRDefault="00FD3271" w:rsidP="00750538"/>
        </w:tc>
        <w:tc>
          <w:tcPr>
            <w:tcW w:w="1134" w:type="dxa"/>
            <w:shd w:val="clear" w:color="auto" w:fill="auto"/>
          </w:tcPr>
          <w:p w14:paraId="3B6B0CB4" w14:textId="77777777" w:rsidR="00FD3271" w:rsidRPr="00B00F6F" w:rsidRDefault="00FD3271" w:rsidP="00750538"/>
        </w:tc>
        <w:tc>
          <w:tcPr>
            <w:tcW w:w="5585" w:type="dxa"/>
            <w:shd w:val="clear" w:color="auto" w:fill="auto"/>
          </w:tcPr>
          <w:p w14:paraId="14D32FD5" w14:textId="77777777" w:rsidR="00FD3271" w:rsidRPr="00B00F6F" w:rsidRDefault="00FD3271" w:rsidP="00750538"/>
        </w:tc>
      </w:tr>
    </w:tbl>
    <w:p w14:paraId="6FBB8052" w14:textId="77777777" w:rsidR="00DB5E0B" w:rsidRDefault="00DB5E0B" w:rsidP="00DB5E0B">
      <w:pPr>
        <w:rPr>
          <w:b/>
          <w:sz w:val="28"/>
          <w:szCs w:val="28"/>
        </w:rPr>
      </w:pPr>
    </w:p>
    <w:p w14:paraId="0736C161" w14:textId="77777777" w:rsidR="00F134C6" w:rsidRDefault="00F134C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AA555D1" w14:textId="77777777" w:rsidR="00DB5E0B" w:rsidRDefault="00DB5E0B" w:rsidP="00DB5E0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</w:t>
      </w:r>
      <w:r w:rsidR="0044310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Pr="00B00F6F">
        <w:rPr>
          <w:b/>
          <w:sz w:val="28"/>
          <w:szCs w:val="28"/>
        </w:rPr>
        <w:t xml:space="preserve">Historik </w:t>
      </w:r>
      <w:r>
        <w:rPr>
          <w:b/>
          <w:sz w:val="28"/>
          <w:szCs w:val="28"/>
        </w:rPr>
        <w:t>S</w:t>
      </w:r>
      <w:r w:rsidRPr="00B00F6F">
        <w:rPr>
          <w:b/>
          <w:sz w:val="28"/>
          <w:szCs w:val="28"/>
        </w:rPr>
        <w:t>tationsmarker</w:t>
      </w:r>
    </w:p>
    <w:p w14:paraId="13DA19E1" w14:textId="77777777" w:rsidR="0044310D" w:rsidRDefault="0044310D" w:rsidP="00DB5E0B">
      <w:r>
        <w:rPr>
          <w:szCs w:val="22"/>
        </w:rPr>
        <w:t>Tjek</w:t>
      </w:r>
      <w:r w:rsidRPr="001D7EDE">
        <w:rPr>
          <w:szCs w:val="22"/>
        </w:rPr>
        <w:t xml:space="preserve">, </w:t>
      </w:r>
      <w:r>
        <w:rPr>
          <w:szCs w:val="22"/>
        </w:rPr>
        <w:t>at</w:t>
      </w:r>
      <w:r w:rsidRPr="001D7EDE">
        <w:rPr>
          <w:szCs w:val="22"/>
        </w:rPr>
        <w:t xml:space="preserve"> alle stationer</w:t>
      </w:r>
      <w:r>
        <w:rPr>
          <w:szCs w:val="22"/>
        </w:rPr>
        <w:t xml:space="preserve"> fremgår af udtrækket</w:t>
      </w:r>
      <w:r w:rsidR="00F134C6">
        <w:rPr>
          <w:szCs w:val="22"/>
        </w:rPr>
        <w:t>,</w:t>
      </w:r>
      <w:r>
        <w:rPr>
          <w:szCs w:val="22"/>
        </w:rPr>
        <w:t xml:space="preserve"> </w:t>
      </w:r>
      <w:r w:rsidRPr="001D7EDE">
        <w:rPr>
          <w:szCs w:val="22"/>
        </w:rPr>
        <w:t xml:space="preserve">og </w:t>
      </w:r>
      <w:r>
        <w:rPr>
          <w:szCs w:val="22"/>
        </w:rPr>
        <w:t>at</w:t>
      </w:r>
      <w:r w:rsidRPr="001D7EDE">
        <w:rPr>
          <w:szCs w:val="22"/>
        </w:rPr>
        <w:t xml:space="preserve"> </w:t>
      </w:r>
      <w:proofErr w:type="spellStart"/>
      <w:r w:rsidRPr="001D7EDE">
        <w:rPr>
          <w:szCs w:val="22"/>
        </w:rPr>
        <w:t>ejdnr</w:t>
      </w:r>
      <w:proofErr w:type="spellEnd"/>
      <w:r>
        <w:rPr>
          <w:szCs w:val="22"/>
        </w:rPr>
        <w:t>,</w:t>
      </w:r>
      <w:r w:rsidRPr="001D7EDE">
        <w:rPr>
          <w:szCs w:val="22"/>
        </w:rPr>
        <w:t xml:space="preserve"> </w:t>
      </w:r>
      <w:proofErr w:type="spellStart"/>
      <w:r w:rsidRPr="001D7EDE">
        <w:rPr>
          <w:szCs w:val="22"/>
        </w:rPr>
        <w:t>marknr</w:t>
      </w:r>
      <w:proofErr w:type="spellEnd"/>
      <w:r>
        <w:rPr>
          <w:szCs w:val="22"/>
        </w:rPr>
        <w:t xml:space="preserve"> og afgrøde</w:t>
      </w:r>
      <w:r>
        <w:t xml:space="preserve"> er korrekte i forhold til LOOP M</w:t>
      </w:r>
      <w:r w:rsidRPr="00B00F6F">
        <w:t xml:space="preserve">arkkort </w:t>
      </w:r>
      <w:r>
        <w:t>og i TA L01 bilag 7 (maskin</w:t>
      </w:r>
      <w:r>
        <w:softHyphen/>
        <w:t>oplysninger)</w:t>
      </w:r>
      <w:r w:rsidRPr="00B00F6F">
        <w:t xml:space="preserve">. </w:t>
      </w:r>
      <w:r>
        <w:t xml:space="preserve">Hvis en station (herunder drænopland for en drænstation) </w:t>
      </w:r>
      <w:r w:rsidRPr="00B00F6F">
        <w:t>omfatte</w:t>
      </w:r>
      <w:r>
        <w:t>r</w:t>
      </w:r>
      <w:r w:rsidRPr="00B00F6F">
        <w:t xml:space="preserve"> flere marker</w:t>
      </w:r>
      <w:r>
        <w:t>, skal alle</w:t>
      </w:r>
      <w:r w:rsidR="00F134C6">
        <w:t xml:space="preserve"> marker</w:t>
      </w:r>
      <w:r>
        <w:t xml:space="preserve"> fremgå</w:t>
      </w:r>
      <w:r w:rsidRPr="00B00F6F">
        <w:t xml:space="preserve">. </w:t>
      </w:r>
      <w:r>
        <w:t>Tjek også</w:t>
      </w:r>
      <w:r w:rsidRPr="00B00F6F">
        <w:t xml:space="preserve">, </w:t>
      </w:r>
      <w:r>
        <w:t>at</w:t>
      </w:r>
      <w:r w:rsidRPr="00B00F6F">
        <w:t xml:space="preserve"> der er angivet korrekt historik.</w:t>
      </w:r>
    </w:p>
    <w:p w14:paraId="311F963F" w14:textId="77777777" w:rsidR="0044310D" w:rsidRDefault="0044310D" w:rsidP="00DB5E0B"/>
    <w:p w14:paraId="23D3A9A2" w14:textId="77777777" w:rsidR="00DB5E0B" w:rsidRPr="00B00F6F" w:rsidRDefault="0044310D" w:rsidP="00DB5E0B">
      <w:pPr>
        <w:rPr>
          <w:b/>
          <w:sz w:val="28"/>
          <w:szCs w:val="28"/>
        </w:rPr>
      </w:pPr>
      <w:r w:rsidRPr="00B00F6F">
        <w:t>Såfremt der opdages uoverensstemmelser, an</w:t>
      </w:r>
      <w:r>
        <w:t>føre</w:t>
      </w:r>
      <w:r w:rsidRPr="00B00F6F">
        <w:t xml:space="preserve">s dette samt </w:t>
      </w:r>
      <w:r>
        <w:t xml:space="preserve">evt. </w:t>
      </w:r>
      <w:r w:rsidRPr="00B00F6F">
        <w:t>årsagen.</w:t>
      </w:r>
      <w:r w:rsidDel="0044310D">
        <w:t xml:space="preserve"> 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979"/>
        <w:gridCol w:w="1075"/>
        <w:gridCol w:w="1249"/>
        <w:gridCol w:w="4451"/>
      </w:tblGrid>
      <w:tr w:rsidR="00DB5E0B" w:rsidRPr="00B00F6F" w14:paraId="26DDAC34" w14:textId="77777777" w:rsidTr="00750538">
        <w:tc>
          <w:tcPr>
            <w:tcW w:w="774" w:type="dxa"/>
            <w:shd w:val="clear" w:color="auto" w:fill="auto"/>
          </w:tcPr>
          <w:p w14:paraId="0A1F6EEA" w14:textId="77777777" w:rsidR="00DB5E0B" w:rsidRPr="00B00F6F" w:rsidRDefault="00DB5E0B" w:rsidP="00750538">
            <w:proofErr w:type="spellStart"/>
            <w:r w:rsidRPr="00B00F6F">
              <w:t>Ejdnr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72EED049" w14:textId="77777777" w:rsidR="00DB5E0B" w:rsidRPr="00B00F6F" w:rsidRDefault="00DB5E0B" w:rsidP="00750538">
            <w:proofErr w:type="spellStart"/>
            <w:r w:rsidRPr="00B00F6F">
              <w:t>Marknr</w:t>
            </w:r>
            <w:proofErr w:type="spellEnd"/>
          </w:p>
        </w:tc>
        <w:tc>
          <w:tcPr>
            <w:tcW w:w="1075" w:type="dxa"/>
            <w:shd w:val="clear" w:color="auto" w:fill="auto"/>
          </w:tcPr>
          <w:p w14:paraId="4EB97316" w14:textId="77777777" w:rsidR="00DB5E0B" w:rsidRPr="00B00F6F" w:rsidRDefault="00DB5E0B" w:rsidP="00750538">
            <w:r w:rsidRPr="00B00F6F">
              <w:t>Afgrøde</w:t>
            </w:r>
          </w:p>
        </w:tc>
        <w:tc>
          <w:tcPr>
            <w:tcW w:w="1249" w:type="dxa"/>
            <w:shd w:val="clear" w:color="auto" w:fill="auto"/>
          </w:tcPr>
          <w:p w14:paraId="3B80E27E" w14:textId="77777777" w:rsidR="00DB5E0B" w:rsidRPr="00B00F6F" w:rsidRDefault="00DB5E0B" w:rsidP="00750538">
            <w:r w:rsidRPr="00B00F6F">
              <w:t xml:space="preserve">Kort St </w:t>
            </w:r>
            <w:proofErr w:type="spellStart"/>
            <w:r w:rsidRPr="00B00F6F">
              <w:t>nr</w:t>
            </w:r>
            <w:proofErr w:type="spellEnd"/>
          </w:p>
        </w:tc>
        <w:tc>
          <w:tcPr>
            <w:tcW w:w="4451" w:type="dxa"/>
          </w:tcPr>
          <w:p w14:paraId="5A7DCAE5" w14:textId="77777777" w:rsidR="00DB5E0B" w:rsidRPr="00B00F6F" w:rsidRDefault="00DB5E0B" w:rsidP="00750538">
            <w:r w:rsidRPr="00B00F6F">
              <w:t>Bemærkning</w:t>
            </w:r>
          </w:p>
        </w:tc>
      </w:tr>
      <w:tr w:rsidR="00DB5E0B" w:rsidRPr="00B00F6F" w14:paraId="20EC8E48" w14:textId="77777777" w:rsidTr="00750538">
        <w:tc>
          <w:tcPr>
            <w:tcW w:w="774" w:type="dxa"/>
            <w:shd w:val="clear" w:color="auto" w:fill="auto"/>
          </w:tcPr>
          <w:p w14:paraId="212407C8" w14:textId="77777777" w:rsidR="00DB5E0B" w:rsidRPr="00B00F6F" w:rsidRDefault="00DB5E0B" w:rsidP="00750538"/>
        </w:tc>
        <w:tc>
          <w:tcPr>
            <w:tcW w:w="979" w:type="dxa"/>
            <w:shd w:val="clear" w:color="auto" w:fill="auto"/>
          </w:tcPr>
          <w:p w14:paraId="7E4B42AB" w14:textId="77777777" w:rsidR="00DB5E0B" w:rsidRPr="00B00F6F" w:rsidRDefault="00DB5E0B" w:rsidP="00750538"/>
        </w:tc>
        <w:tc>
          <w:tcPr>
            <w:tcW w:w="1075" w:type="dxa"/>
            <w:shd w:val="clear" w:color="auto" w:fill="auto"/>
          </w:tcPr>
          <w:p w14:paraId="2849911C" w14:textId="77777777" w:rsidR="00DB5E0B" w:rsidRPr="00B00F6F" w:rsidRDefault="00DB5E0B" w:rsidP="00750538"/>
        </w:tc>
        <w:tc>
          <w:tcPr>
            <w:tcW w:w="1249" w:type="dxa"/>
            <w:shd w:val="clear" w:color="auto" w:fill="auto"/>
          </w:tcPr>
          <w:p w14:paraId="2950A3BC" w14:textId="77777777" w:rsidR="00DB5E0B" w:rsidRPr="00B00F6F" w:rsidRDefault="00DB5E0B" w:rsidP="00750538"/>
        </w:tc>
        <w:tc>
          <w:tcPr>
            <w:tcW w:w="4451" w:type="dxa"/>
          </w:tcPr>
          <w:p w14:paraId="15A61E7E" w14:textId="77777777" w:rsidR="00DB5E0B" w:rsidRPr="00B00F6F" w:rsidRDefault="00DB5E0B" w:rsidP="00750538"/>
        </w:tc>
      </w:tr>
      <w:tr w:rsidR="00DB5E0B" w:rsidRPr="00B00F6F" w14:paraId="2DE5B8BB" w14:textId="77777777" w:rsidTr="00750538">
        <w:tc>
          <w:tcPr>
            <w:tcW w:w="774" w:type="dxa"/>
            <w:shd w:val="clear" w:color="auto" w:fill="auto"/>
          </w:tcPr>
          <w:p w14:paraId="2E1B3713" w14:textId="77777777" w:rsidR="00DB5E0B" w:rsidRPr="00B00F6F" w:rsidRDefault="00DB5E0B" w:rsidP="00750538"/>
        </w:tc>
        <w:tc>
          <w:tcPr>
            <w:tcW w:w="979" w:type="dxa"/>
            <w:shd w:val="clear" w:color="auto" w:fill="auto"/>
          </w:tcPr>
          <w:p w14:paraId="651CA25A" w14:textId="77777777" w:rsidR="00DB5E0B" w:rsidRPr="00B00F6F" w:rsidRDefault="00DB5E0B" w:rsidP="00750538"/>
        </w:tc>
        <w:tc>
          <w:tcPr>
            <w:tcW w:w="1075" w:type="dxa"/>
            <w:shd w:val="clear" w:color="auto" w:fill="auto"/>
          </w:tcPr>
          <w:p w14:paraId="168D375B" w14:textId="77777777" w:rsidR="00DB5E0B" w:rsidRPr="00B00F6F" w:rsidRDefault="00DB5E0B" w:rsidP="00750538"/>
        </w:tc>
        <w:tc>
          <w:tcPr>
            <w:tcW w:w="1249" w:type="dxa"/>
            <w:shd w:val="clear" w:color="auto" w:fill="auto"/>
          </w:tcPr>
          <w:p w14:paraId="42915DAC" w14:textId="77777777" w:rsidR="00DB5E0B" w:rsidRPr="00B00F6F" w:rsidRDefault="00DB5E0B" w:rsidP="00750538"/>
        </w:tc>
        <w:tc>
          <w:tcPr>
            <w:tcW w:w="4451" w:type="dxa"/>
          </w:tcPr>
          <w:p w14:paraId="5DC3717D" w14:textId="77777777" w:rsidR="00DB5E0B" w:rsidRPr="00B00F6F" w:rsidRDefault="00DB5E0B" w:rsidP="00750538"/>
        </w:tc>
      </w:tr>
    </w:tbl>
    <w:p w14:paraId="60EC9C1F" w14:textId="77777777" w:rsidR="00F34BA1" w:rsidRPr="00B00F6F" w:rsidRDefault="00F34BA1" w:rsidP="00F34BA1"/>
    <w:p w14:paraId="702E4852" w14:textId="77777777" w:rsidR="006608C4" w:rsidRPr="00B00F6F" w:rsidRDefault="006608C4" w:rsidP="006608C4">
      <w:pPr>
        <w:rPr>
          <w:b/>
          <w:sz w:val="28"/>
          <w:szCs w:val="28"/>
        </w:rPr>
      </w:pPr>
      <w:r>
        <w:rPr>
          <w:b/>
          <w:sz w:val="28"/>
          <w:szCs w:val="28"/>
        </w:rPr>
        <w:t>M1</w:t>
      </w:r>
      <w:r w:rsidR="0044310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 Jordbundsoplysninger</w:t>
      </w:r>
    </w:p>
    <w:p w14:paraId="3A9963AE" w14:textId="77777777" w:rsidR="008F2354" w:rsidRDefault="008F2354" w:rsidP="008F2354">
      <w:r>
        <w:t xml:space="preserve">Undersøg om </w:t>
      </w:r>
      <w:proofErr w:type="spellStart"/>
      <w:r>
        <w:t>JBnr</w:t>
      </w:r>
      <w:proofErr w:type="spellEnd"/>
      <w:r>
        <w:t xml:space="preserve"> er registreret for alle marker og fosfortallet Pt, hvor dette forventes. 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007"/>
        <w:gridCol w:w="1134"/>
        <w:gridCol w:w="5585"/>
      </w:tblGrid>
      <w:tr w:rsidR="006608C4" w:rsidRPr="00B00F6F" w14:paraId="41791A06" w14:textId="77777777" w:rsidTr="00750538">
        <w:tc>
          <w:tcPr>
            <w:tcW w:w="802" w:type="dxa"/>
            <w:shd w:val="clear" w:color="auto" w:fill="auto"/>
          </w:tcPr>
          <w:p w14:paraId="2991E7A6" w14:textId="77777777" w:rsidR="006608C4" w:rsidRPr="00B00F6F" w:rsidRDefault="006608C4" w:rsidP="00750538">
            <w:proofErr w:type="spellStart"/>
            <w:r w:rsidRPr="00B00F6F">
              <w:t>Ejdnr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14:paraId="5D70922F" w14:textId="77777777" w:rsidR="006608C4" w:rsidRPr="00B00F6F" w:rsidRDefault="006608C4" w:rsidP="00750538">
            <w:proofErr w:type="spellStart"/>
            <w:r w:rsidRPr="00B00F6F">
              <w:t>Marknr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2A50ED5" w14:textId="77777777" w:rsidR="006608C4" w:rsidRPr="00B00F6F" w:rsidRDefault="006608C4" w:rsidP="00750538">
            <w:r w:rsidRPr="00B00F6F">
              <w:t>Afgrøde</w:t>
            </w:r>
          </w:p>
        </w:tc>
        <w:tc>
          <w:tcPr>
            <w:tcW w:w="5585" w:type="dxa"/>
            <w:shd w:val="clear" w:color="auto" w:fill="auto"/>
          </w:tcPr>
          <w:p w14:paraId="5136E196" w14:textId="77777777" w:rsidR="006608C4" w:rsidRPr="00B00F6F" w:rsidRDefault="006608C4" w:rsidP="00750538">
            <w:r w:rsidRPr="00B00F6F">
              <w:t>Bemærkning</w:t>
            </w:r>
          </w:p>
        </w:tc>
      </w:tr>
      <w:tr w:rsidR="006608C4" w:rsidRPr="00B00F6F" w14:paraId="0E47BDEC" w14:textId="77777777" w:rsidTr="00750538">
        <w:tc>
          <w:tcPr>
            <w:tcW w:w="802" w:type="dxa"/>
            <w:shd w:val="clear" w:color="auto" w:fill="auto"/>
          </w:tcPr>
          <w:p w14:paraId="5DE82C8C" w14:textId="77777777" w:rsidR="006608C4" w:rsidRPr="00B00F6F" w:rsidRDefault="006608C4" w:rsidP="00750538"/>
        </w:tc>
        <w:tc>
          <w:tcPr>
            <w:tcW w:w="1007" w:type="dxa"/>
            <w:shd w:val="clear" w:color="auto" w:fill="auto"/>
          </w:tcPr>
          <w:p w14:paraId="2F01E4EE" w14:textId="77777777" w:rsidR="006608C4" w:rsidRPr="00B00F6F" w:rsidRDefault="006608C4" w:rsidP="00750538"/>
        </w:tc>
        <w:tc>
          <w:tcPr>
            <w:tcW w:w="1134" w:type="dxa"/>
            <w:shd w:val="clear" w:color="auto" w:fill="auto"/>
          </w:tcPr>
          <w:p w14:paraId="76B851C7" w14:textId="77777777" w:rsidR="006608C4" w:rsidRPr="00B00F6F" w:rsidRDefault="006608C4" w:rsidP="00750538"/>
        </w:tc>
        <w:tc>
          <w:tcPr>
            <w:tcW w:w="5585" w:type="dxa"/>
            <w:shd w:val="clear" w:color="auto" w:fill="auto"/>
          </w:tcPr>
          <w:p w14:paraId="18263EE6" w14:textId="77777777" w:rsidR="006608C4" w:rsidRPr="00B00F6F" w:rsidRDefault="006608C4" w:rsidP="00750538"/>
        </w:tc>
      </w:tr>
      <w:tr w:rsidR="006608C4" w:rsidRPr="00B00F6F" w14:paraId="2A281736" w14:textId="77777777" w:rsidTr="00750538">
        <w:tc>
          <w:tcPr>
            <w:tcW w:w="802" w:type="dxa"/>
            <w:shd w:val="clear" w:color="auto" w:fill="auto"/>
          </w:tcPr>
          <w:p w14:paraId="714DBB55" w14:textId="77777777" w:rsidR="006608C4" w:rsidRPr="00B00F6F" w:rsidRDefault="006608C4" w:rsidP="00750538"/>
        </w:tc>
        <w:tc>
          <w:tcPr>
            <w:tcW w:w="1007" w:type="dxa"/>
            <w:shd w:val="clear" w:color="auto" w:fill="auto"/>
          </w:tcPr>
          <w:p w14:paraId="4E189959" w14:textId="77777777" w:rsidR="006608C4" w:rsidRPr="00B00F6F" w:rsidRDefault="006608C4" w:rsidP="00750538"/>
        </w:tc>
        <w:tc>
          <w:tcPr>
            <w:tcW w:w="1134" w:type="dxa"/>
            <w:shd w:val="clear" w:color="auto" w:fill="auto"/>
          </w:tcPr>
          <w:p w14:paraId="20BFD3B6" w14:textId="77777777" w:rsidR="006608C4" w:rsidRPr="00B00F6F" w:rsidRDefault="006608C4" w:rsidP="00750538"/>
        </w:tc>
        <w:tc>
          <w:tcPr>
            <w:tcW w:w="5585" w:type="dxa"/>
            <w:shd w:val="clear" w:color="auto" w:fill="auto"/>
          </w:tcPr>
          <w:p w14:paraId="7A29A190" w14:textId="77777777" w:rsidR="006608C4" w:rsidRPr="00B00F6F" w:rsidRDefault="006608C4" w:rsidP="00750538"/>
        </w:tc>
      </w:tr>
      <w:tr w:rsidR="006608C4" w:rsidRPr="00B00F6F" w14:paraId="4205D077" w14:textId="77777777" w:rsidTr="00750538">
        <w:tc>
          <w:tcPr>
            <w:tcW w:w="802" w:type="dxa"/>
            <w:shd w:val="clear" w:color="auto" w:fill="auto"/>
          </w:tcPr>
          <w:p w14:paraId="5F0F3CDF" w14:textId="77777777" w:rsidR="006608C4" w:rsidRPr="00B00F6F" w:rsidRDefault="006608C4" w:rsidP="00750538"/>
        </w:tc>
        <w:tc>
          <w:tcPr>
            <w:tcW w:w="1007" w:type="dxa"/>
            <w:shd w:val="clear" w:color="auto" w:fill="auto"/>
          </w:tcPr>
          <w:p w14:paraId="669F1113" w14:textId="77777777" w:rsidR="006608C4" w:rsidRPr="00B00F6F" w:rsidRDefault="006608C4" w:rsidP="00750538"/>
        </w:tc>
        <w:tc>
          <w:tcPr>
            <w:tcW w:w="1134" w:type="dxa"/>
            <w:shd w:val="clear" w:color="auto" w:fill="auto"/>
          </w:tcPr>
          <w:p w14:paraId="7F5EEC7A" w14:textId="77777777" w:rsidR="006608C4" w:rsidRPr="00B00F6F" w:rsidRDefault="006608C4" w:rsidP="00750538"/>
        </w:tc>
        <w:tc>
          <w:tcPr>
            <w:tcW w:w="5585" w:type="dxa"/>
            <w:shd w:val="clear" w:color="auto" w:fill="auto"/>
          </w:tcPr>
          <w:p w14:paraId="77A2F7B5" w14:textId="77777777" w:rsidR="006608C4" w:rsidRPr="00B00F6F" w:rsidRDefault="006608C4" w:rsidP="00750538"/>
        </w:tc>
      </w:tr>
      <w:tr w:rsidR="006608C4" w:rsidRPr="00B00F6F" w14:paraId="1C5AAA12" w14:textId="77777777" w:rsidTr="00750538">
        <w:tc>
          <w:tcPr>
            <w:tcW w:w="802" w:type="dxa"/>
            <w:shd w:val="clear" w:color="auto" w:fill="auto"/>
          </w:tcPr>
          <w:p w14:paraId="741B4CDA" w14:textId="77777777" w:rsidR="006608C4" w:rsidRPr="00B00F6F" w:rsidRDefault="006608C4" w:rsidP="00750538"/>
        </w:tc>
        <w:tc>
          <w:tcPr>
            <w:tcW w:w="1007" w:type="dxa"/>
            <w:shd w:val="clear" w:color="auto" w:fill="auto"/>
          </w:tcPr>
          <w:p w14:paraId="56604F6A" w14:textId="77777777" w:rsidR="006608C4" w:rsidRPr="00B00F6F" w:rsidRDefault="006608C4" w:rsidP="00750538"/>
        </w:tc>
        <w:tc>
          <w:tcPr>
            <w:tcW w:w="1134" w:type="dxa"/>
            <w:shd w:val="clear" w:color="auto" w:fill="auto"/>
          </w:tcPr>
          <w:p w14:paraId="47D3780A" w14:textId="77777777" w:rsidR="006608C4" w:rsidRPr="00B00F6F" w:rsidRDefault="006608C4" w:rsidP="00750538"/>
        </w:tc>
        <w:tc>
          <w:tcPr>
            <w:tcW w:w="5585" w:type="dxa"/>
            <w:shd w:val="clear" w:color="auto" w:fill="auto"/>
          </w:tcPr>
          <w:p w14:paraId="16B0EC01" w14:textId="77777777" w:rsidR="006608C4" w:rsidRPr="00B00F6F" w:rsidRDefault="006608C4" w:rsidP="00750538"/>
        </w:tc>
      </w:tr>
      <w:tr w:rsidR="006608C4" w:rsidRPr="00B00F6F" w14:paraId="6E3F21C9" w14:textId="77777777" w:rsidTr="00750538">
        <w:tc>
          <w:tcPr>
            <w:tcW w:w="802" w:type="dxa"/>
            <w:shd w:val="clear" w:color="auto" w:fill="auto"/>
          </w:tcPr>
          <w:p w14:paraId="5D3B47DC" w14:textId="77777777" w:rsidR="006608C4" w:rsidRPr="00B00F6F" w:rsidRDefault="006608C4" w:rsidP="00750538"/>
        </w:tc>
        <w:tc>
          <w:tcPr>
            <w:tcW w:w="1007" w:type="dxa"/>
            <w:shd w:val="clear" w:color="auto" w:fill="auto"/>
          </w:tcPr>
          <w:p w14:paraId="46409C29" w14:textId="77777777" w:rsidR="006608C4" w:rsidRPr="00B00F6F" w:rsidRDefault="006608C4" w:rsidP="00750538"/>
        </w:tc>
        <w:tc>
          <w:tcPr>
            <w:tcW w:w="1134" w:type="dxa"/>
            <w:shd w:val="clear" w:color="auto" w:fill="auto"/>
          </w:tcPr>
          <w:p w14:paraId="37B3B78C" w14:textId="77777777" w:rsidR="006608C4" w:rsidRPr="00B00F6F" w:rsidRDefault="006608C4" w:rsidP="00750538"/>
        </w:tc>
        <w:tc>
          <w:tcPr>
            <w:tcW w:w="5585" w:type="dxa"/>
            <w:shd w:val="clear" w:color="auto" w:fill="auto"/>
          </w:tcPr>
          <w:p w14:paraId="049549DC" w14:textId="77777777" w:rsidR="006608C4" w:rsidRPr="00B00F6F" w:rsidRDefault="006608C4" w:rsidP="00750538"/>
        </w:tc>
      </w:tr>
    </w:tbl>
    <w:p w14:paraId="070003F3" w14:textId="77777777" w:rsidR="006608C4" w:rsidRDefault="006608C4">
      <w:pPr>
        <w:rPr>
          <w:b/>
          <w:sz w:val="28"/>
          <w:szCs w:val="28"/>
        </w:rPr>
      </w:pPr>
    </w:p>
    <w:p w14:paraId="26A4325B" w14:textId="77777777" w:rsidR="00732383" w:rsidRDefault="00732383">
      <w:pPr>
        <w:rPr>
          <w:b/>
          <w:sz w:val="28"/>
          <w:szCs w:val="28"/>
        </w:rPr>
      </w:pPr>
    </w:p>
    <w:p w14:paraId="042CA5ED" w14:textId="77777777" w:rsidR="00E3504E" w:rsidRDefault="00E3504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3FE638E8" w14:textId="77777777" w:rsidR="0049513B" w:rsidRDefault="0049513B" w:rsidP="0049513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Gødskning</w:t>
      </w:r>
    </w:p>
    <w:p w14:paraId="7E2204E1" w14:textId="77777777" w:rsidR="00732383" w:rsidRDefault="00732383" w:rsidP="00AC7E43">
      <w:pPr>
        <w:rPr>
          <w:b/>
          <w:sz w:val="28"/>
          <w:szCs w:val="28"/>
        </w:rPr>
      </w:pPr>
    </w:p>
    <w:p w14:paraId="7A221B74" w14:textId="77777777" w:rsidR="00055FF8" w:rsidRDefault="00055FF8" w:rsidP="00AC7E43">
      <w:pPr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44310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Husdyrgødning</w:t>
      </w:r>
    </w:p>
    <w:p w14:paraId="09842AC1" w14:textId="77777777" w:rsidR="00AC7E43" w:rsidRDefault="0044310D" w:rsidP="00AC7E43">
      <w:pPr>
        <w:rPr>
          <w:szCs w:val="22"/>
        </w:rPr>
      </w:pPr>
      <w:r>
        <w:rPr>
          <w:szCs w:val="22"/>
        </w:rPr>
        <w:t>Tjek at</w:t>
      </w:r>
      <w:r w:rsidR="00AC7E43" w:rsidRPr="00B00F6F">
        <w:rPr>
          <w:szCs w:val="22"/>
        </w:rPr>
        <w:t xml:space="preserve"> der er anført en udbringningsmetode og tilført </w:t>
      </w:r>
      <w:r w:rsidR="00AC7E43">
        <w:rPr>
          <w:szCs w:val="22"/>
        </w:rPr>
        <w:t>”</w:t>
      </w:r>
      <w:proofErr w:type="spellStart"/>
      <w:r w:rsidR="00AC7E43">
        <w:rPr>
          <w:szCs w:val="22"/>
        </w:rPr>
        <w:t>Mae</w:t>
      </w:r>
      <w:r w:rsidR="00AC7E43" w:rsidRPr="00B00F6F">
        <w:rPr>
          <w:szCs w:val="22"/>
        </w:rPr>
        <w:t>ngde</w:t>
      </w:r>
      <w:proofErr w:type="spellEnd"/>
      <w:r w:rsidR="00AC7E43">
        <w:rPr>
          <w:szCs w:val="22"/>
        </w:rPr>
        <w:t>”</w:t>
      </w:r>
      <w:r w:rsidR="00AC7E43" w:rsidRPr="00B00F6F">
        <w:rPr>
          <w:szCs w:val="22"/>
        </w:rPr>
        <w:t xml:space="preserve"> for alle udbringninger. Høje mængder </w:t>
      </w:r>
      <w:r w:rsidR="00AC7E43">
        <w:rPr>
          <w:szCs w:val="22"/>
        </w:rPr>
        <w:t xml:space="preserve">skal kommenteres, for gylle altid tilfælde </w:t>
      </w:r>
      <w:r w:rsidR="00AC7E43" w:rsidRPr="00B00F6F">
        <w:rPr>
          <w:szCs w:val="22"/>
        </w:rPr>
        <w:t>&gt;</w:t>
      </w:r>
      <w:r w:rsidR="00AC7E43">
        <w:rPr>
          <w:szCs w:val="22"/>
        </w:rPr>
        <w:t xml:space="preserve"> </w:t>
      </w:r>
      <w:r w:rsidR="00AC7E43" w:rsidRPr="00B00F6F">
        <w:rPr>
          <w:szCs w:val="22"/>
        </w:rPr>
        <w:t>50 tons</w:t>
      </w:r>
      <w:r w:rsidR="00AC7E43">
        <w:rPr>
          <w:szCs w:val="22"/>
        </w:rPr>
        <w:t>/ha</w:t>
      </w:r>
      <w:r w:rsidR="00AC7E43" w:rsidRPr="00B00F6F">
        <w:rPr>
          <w:szCs w:val="22"/>
        </w:rPr>
        <w:t>.</w:t>
      </w:r>
    </w:p>
    <w:p w14:paraId="2E68DA19" w14:textId="77777777" w:rsidR="00AC7E43" w:rsidRDefault="00AC7E43" w:rsidP="00AC7E43">
      <w:pPr>
        <w:rPr>
          <w:szCs w:val="22"/>
        </w:rPr>
      </w:pPr>
    </w:p>
    <w:p w14:paraId="0783BC77" w14:textId="77777777" w:rsidR="00AC7E43" w:rsidRDefault="00AC7E43" w:rsidP="00AC7E43">
      <w:pPr>
        <w:rPr>
          <w:szCs w:val="22"/>
        </w:rPr>
      </w:pPr>
      <w:r w:rsidRPr="00B00F6F">
        <w:rPr>
          <w:szCs w:val="22"/>
        </w:rPr>
        <w:t>Da udbringningsmetode i Mark Online ikke er knyttet til en bestemt ud</w:t>
      </w:r>
      <w:r>
        <w:rPr>
          <w:szCs w:val="22"/>
        </w:rPr>
        <w:softHyphen/>
      </w:r>
      <w:r w:rsidRPr="00B00F6F">
        <w:rPr>
          <w:szCs w:val="22"/>
        </w:rPr>
        <w:t xml:space="preserve">bringning, kan der ved flere udbringninger </w:t>
      </w:r>
      <w:r>
        <w:rPr>
          <w:szCs w:val="22"/>
        </w:rPr>
        <w:t xml:space="preserve">med forskellig metode </w:t>
      </w:r>
      <w:r w:rsidRPr="00B00F6F">
        <w:rPr>
          <w:szCs w:val="22"/>
        </w:rPr>
        <w:t xml:space="preserve">samme dag </w:t>
      </w:r>
      <w:r>
        <w:rPr>
          <w:szCs w:val="22"/>
        </w:rPr>
        <w:t xml:space="preserve">ske det, at </w:t>
      </w:r>
      <w:r w:rsidRPr="00B00F6F">
        <w:rPr>
          <w:szCs w:val="22"/>
        </w:rPr>
        <w:t>metode</w:t>
      </w:r>
      <w:r>
        <w:rPr>
          <w:szCs w:val="22"/>
        </w:rPr>
        <w:t>n</w:t>
      </w:r>
      <w:r w:rsidRPr="00B00F6F">
        <w:rPr>
          <w:szCs w:val="22"/>
        </w:rPr>
        <w:t xml:space="preserve"> knytte</w:t>
      </w:r>
      <w:r>
        <w:rPr>
          <w:szCs w:val="22"/>
        </w:rPr>
        <w:t>s til en forkert udbringning</w:t>
      </w:r>
      <w:r w:rsidRPr="00B00F6F">
        <w:rPr>
          <w:szCs w:val="22"/>
        </w:rPr>
        <w:t xml:space="preserve">. Hvis </w:t>
      </w:r>
      <w:r>
        <w:rPr>
          <w:szCs w:val="22"/>
        </w:rPr>
        <w:t>”</w:t>
      </w:r>
      <w:proofErr w:type="spellStart"/>
      <w:r w:rsidRPr="00B00F6F">
        <w:rPr>
          <w:szCs w:val="22"/>
        </w:rPr>
        <w:t>AntalUdbringPrDag</w:t>
      </w:r>
      <w:proofErr w:type="spellEnd"/>
      <w:r>
        <w:rPr>
          <w:szCs w:val="22"/>
        </w:rPr>
        <w:t>”</w:t>
      </w:r>
      <w:r w:rsidRPr="00B00F6F">
        <w:rPr>
          <w:szCs w:val="22"/>
        </w:rPr>
        <w:t xml:space="preserve"> &gt;</w:t>
      </w:r>
      <w:r>
        <w:rPr>
          <w:szCs w:val="22"/>
        </w:rPr>
        <w:t xml:space="preserve"> </w:t>
      </w:r>
      <w:r w:rsidRPr="00B00F6F">
        <w:rPr>
          <w:szCs w:val="22"/>
        </w:rPr>
        <w:t xml:space="preserve">2 skal </w:t>
      </w:r>
      <w:r>
        <w:rPr>
          <w:szCs w:val="22"/>
        </w:rPr>
        <w:t>”</w:t>
      </w:r>
      <w:proofErr w:type="spellStart"/>
      <w:r w:rsidRPr="00533C44">
        <w:rPr>
          <w:szCs w:val="22"/>
        </w:rPr>
        <w:t>UdbringMetode</w:t>
      </w:r>
      <w:proofErr w:type="spellEnd"/>
      <w:r>
        <w:rPr>
          <w:szCs w:val="22"/>
        </w:rPr>
        <w:t xml:space="preserve">” derfor </w:t>
      </w:r>
      <w:r w:rsidRPr="00B00F6F">
        <w:rPr>
          <w:szCs w:val="22"/>
        </w:rPr>
        <w:t>kontrolleres. Not</w:t>
      </w:r>
      <w:r>
        <w:rPr>
          <w:szCs w:val="22"/>
        </w:rPr>
        <w:t>é</w:t>
      </w:r>
      <w:r w:rsidRPr="00B00F6F">
        <w:rPr>
          <w:szCs w:val="22"/>
        </w:rPr>
        <w:t>r pågældende udbringning såfremt metoden ikke er korrekt.</w:t>
      </w:r>
    </w:p>
    <w:p w14:paraId="63E1CA5D" w14:textId="77777777" w:rsidR="00F134C6" w:rsidRDefault="00F134C6" w:rsidP="00AC7E43">
      <w:pPr>
        <w:rPr>
          <w:szCs w:val="22"/>
        </w:rPr>
      </w:pPr>
    </w:p>
    <w:p w14:paraId="681D4745" w14:textId="77777777" w:rsidR="00F134C6" w:rsidRPr="00B00F6F" w:rsidRDefault="00F134C6" w:rsidP="00AC7E43">
      <w:pPr>
        <w:rPr>
          <w:szCs w:val="22"/>
        </w:rPr>
      </w:pPr>
      <w:r>
        <w:rPr>
          <w:szCs w:val="22"/>
        </w:rPr>
        <w:t>Kommenter altid, hvis du for en ejendom manuelt har ændret udnyttelseskrav for et lager.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007"/>
        <w:gridCol w:w="1134"/>
        <w:gridCol w:w="5585"/>
      </w:tblGrid>
      <w:tr w:rsidR="00AC7E43" w:rsidRPr="00B00F6F" w14:paraId="4E8D489B" w14:textId="77777777" w:rsidTr="008B78EE">
        <w:tc>
          <w:tcPr>
            <w:tcW w:w="802" w:type="dxa"/>
            <w:shd w:val="clear" w:color="auto" w:fill="auto"/>
          </w:tcPr>
          <w:p w14:paraId="46441B13" w14:textId="77777777" w:rsidR="00AC7E43" w:rsidRPr="00B00F6F" w:rsidRDefault="00AC7E43" w:rsidP="008B78EE">
            <w:proofErr w:type="spellStart"/>
            <w:r w:rsidRPr="00B00F6F">
              <w:t>Ejdnr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14:paraId="3DCF8F27" w14:textId="77777777" w:rsidR="00AC7E43" w:rsidRPr="00B00F6F" w:rsidRDefault="00AC7E43" w:rsidP="008B78EE">
            <w:proofErr w:type="spellStart"/>
            <w:r w:rsidRPr="00B00F6F">
              <w:t>Marknr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EB3B08B" w14:textId="77777777" w:rsidR="00AC7E43" w:rsidRPr="00B00F6F" w:rsidRDefault="00AC7E43" w:rsidP="008B78EE">
            <w:r w:rsidRPr="00B00F6F">
              <w:t>Dato</w:t>
            </w:r>
          </w:p>
        </w:tc>
        <w:tc>
          <w:tcPr>
            <w:tcW w:w="5585" w:type="dxa"/>
            <w:shd w:val="clear" w:color="auto" w:fill="auto"/>
          </w:tcPr>
          <w:p w14:paraId="2E88BB7C" w14:textId="77777777" w:rsidR="00AC7E43" w:rsidRPr="00B00F6F" w:rsidRDefault="00AC7E43" w:rsidP="008B78EE">
            <w:r w:rsidRPr="00B00F6F">
              <w:t>Bemærkning</w:t>
            </w:r>
          </w:p>
        </w:tc>
      </w:tr>
      <w:tr w:rsidR="00AC7E43" w:rsidRPr="00B00F6F" w14:paraId="09065ABB" w14:textId="77777777" w:rsidTr="008B78EE">
        <w:tc>
          <w:tcPr>
            <w:tcW w:w="802" w:type="dxa"/>
            <w:shd w:val="clear" w:color="auto" w:fill="auto"/>
          </w:tcPr>
          <w:p w14:paraId="1D2743DE" w14:textId="77777777" w:rsidR="00AC7E43" w:rsidRPr="00B00F6F" w:rsidRDefault="00AC7E43" w:rsidP="008B78EE"/>
        </w:tc>
        <w:tc>
          <w:tcPr>
            <w:tcW w:w="1007" w:type="dxa"/>
            <w:shd w:val="clear" w:color="auto" w:fill="auto"/>
          </w:tcPr>
          <w:p w14:paraId="06636229" w14:textId="77777777" w:rsidR="00AC7E43" w:rsidRPr="00B00F6F" w:rsidRDefault="00AC7E43" w:rsidP="008B78EE"/>
        </w:tc>
        <w:tc>
          <w:tcPr>
            <w:tcW w:w="1134" w:type="dxa"/>
            <w:shd w:val="clear" w:color="auto" w:fill="auto"/>
          </w:tcPr>
          <w:p w14:paraId="2DB96F73" w14:textId="77777777" w:rsidR="00AC7E43" w:rsidRPr="00B00F6F" w:rsidRDefault="00AC7E43" w:rsidP="008B78EE"/>
        </w:tc>
        <w:tc>
          <w:tcPr>
            <w:tcW w:w="5585" w:type="dxa"/>
            <w:shd w:val="clear" w:color="auto" w:fill="auto"/>
          </w:tcPr>
          <w:p w14:paraId="3DF55D3A" w14:textId="77777777" w:rsidR="00AC7E43" w:rsidRPr="00B00F6F" w:rsidRDefault="00AC7E43" w:rsidP="008B78EE"/>
        </w:tc>
      </w:tr>
      <w:tr w:rsidR="00AC7E43" w:rsidRPr="00B00F6F" w14:paraId="4B916811" w14:textId="77777777" w:rsidTr="008B78EE">
        <w:tc>
          <w:tcPr>
            <w:tcW w:w="802" w:type="dxa"/>
            <w:shd w:val="clear" w:color="auto" w:fill="auto"/>
          </w:tcPr>
          <w:p w14:paraId="53D3778C" w14:textId="77777777" w:rsidR="00AC7E43" w:rsidRPr="00B00F6F" w:rsidRDefault="00AC7E43" w:rsidP="008B78EE"/>
        </w:tc>
        <w:tc>
          <w:tcPr>
            <w:tcW w:w="1007" w:type="dxa"/>
            <w:shd w:val="clear" w:color="auto" w:fill="auto"/>
          </w:tcPr>
          <w:p w14:paraId="729E17DD" w14:textId="77777777" w:rsidR="00AC7E43" w:rsidRPr="00B00F6F" w:rsidRDefault="00AC7E43" w:rsidP="008B78EE"/>
        </w:tc>
        <w:tc>
          <w:tcPr>
            <w:tcW w:w="1134" w:type="dxa"/>
            <w:shd w:val="clear" w:color="auto" w:fill="auto"/>
          </w:tcPr>
          <w:p w14:paraId="3606699B" w14:textId="77777777" w:rsidR="00AC7E43" w:rsidRPr="00B00F6F" w:rsidRDefault="00AC7E43" w:rsidP="008B78EE"/>
        </w:tc>
        <w:tc>
          <w:tcPr>
            <w:tcW w:w="5585" w:type="dxa"/>
            <w:shd w:val="clear" w:color="auto" w:fill="auto"/>
          </w:tcPr>
          <w:p w14:paraId="2F0E1D93" w14:textId="77777777" w:rsidR="00AC7E43" w:rsidRPr="00B00F6F" w:rsidRDefault="00AC7E43" w:rsidP="008B78EE"/>
        </w:tc>
      </w:tr>
    </w:tbl>
    <w:p w14:paraId="245241F3" w14:textId="77777777" w:rsidR="00F31F85" w:rsidRDefault="00F31F85">
      <w:pPr>
        <w:rPr>
          <w:b/>
          <w:sz w:val="28"/>
          <w:szCs w:val="28"/>
        </w:rPr>
      </w:pPr>
    </w:p>
    <w:p w14:paraId="02B8BEBA" w14:textId="77777777" w:rsidR="00F31F85" w:rsidRDefault="00F31F85">
      <w:pPr>
        <w:rPr>
          <w:b/>
          <w:sz w:val="28"/>
          <w:szCs w:val="28"/>
        </w:rPr>
      </w:pPr>
    </w:p>
    <w:p w14:paraId="0479A8EF" w14:textId="77777777" w:rsidR="00E3504E" w:rsidRDefault="00E3504E">
      <w:pPr>
        <w:rPr>
          <w:b/>
          <w:sz w:val="32"/>
          <w:szCs w:val="32"/>
          <w:u w:val="single"/>
        </w:rPr>
      </w:pPr>
    </w:p>
    <w:p w14:paraId="4A52979E" w14:textId="77777777" w:rsidR="0049513B" w:rsidRDefault="0049513B" w:rsidP="0049513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Pesticid</w:t>
      </w:r>
    </w:p>
    <w:p w14:paraId="5D8F5B1C" w14:textId="77777777" w:rsidR="0049513B" w:rsidRDefault="0049513B" w:rsidP="00B24237">
      <w:pPr>
        <w:rPr>
          <w:b/>
          <w:sz w:val="28"/>
          <w:szCs w:val="28"/>
        </w:rPr>
      </w:pPr>
    </w:p>
    <w:p w14:paraId="5FA7201B" w14:textId="77777777" w:rsidR="00673141" w:rsidRDefault="00055FF8" w:rsidP="00B242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P1. </w:t>
      </w:r>
      <w:proofErr w:type="spellStart"/>
      <w:r>
        <w:rPr>
          <w:b/>
          <w:sz w:val="28"/>
          <w:szCs w:val="28"/>
        </w:rPr>
        <w:t>Behandlingsindex</w:t>
      </w:r>
      <w:proofErr w:type="spellEnd"/>
    </w:p>
    <w:p w14:paraId="29878AF8" w14:textId="77777777" w:rsidR="004B0171" w:rsidRPr="00B00F6F" w:rsidRDefault="00F476C5" w:rsidP="004B0171">
      <w:pPr>
        <w:rPr>
          <w:szCs w:val="22"/>
        </w:rPr>
      </w:pPr>
      <w:r w:rsidRPr="00B00F6F">
        <w:rPr>
          <w:szCs w:val="22"/>
        </w:rPr>
        <w:t xml:space="preserve">Undersøg </w:t>
      </w:r>
      <w:r w:rsidR="00766A29" w:rsidRPr="00B00F6F">
        <w:rPr>
          <w:szCs w:val="22"/>
        </w:rPr>
        <w:t>om BI (behandlingsinde</w:t>
      </w:r>
      <w:r w:rsidR="002D1DAE">
        <w:rPr>
          <w:szCs w:val="22"/>
        </w:rPr>
        <w:t>ks</w:t>
      </w:r>
      <w:r w:rsidR="00766A29" w:rsidRPr="00B00F6F">
        <w:rPr>
          <w:szCs w:val="22"/>
        </w:rPr>
        <w:t xml:space="preserve">) ser </w:t>
      </w:r>
      <w:r w:rsidR="002D1DAE">
        <w:rPr>
          <w:szCs w:val="22"/>
        </w:rPr>
        <w:t>korrekt</w:t>
      </w:r>
      <w:r w:rsidR="002D1DAE" w:rsidRPr="00B00F6F">
        <w:rPr>
          <w:szCs w:val="22"/>
        </w:rPr>
        <w:t xml:space="preserve"> </w:t>
      </w:r>
      <w:r w:rsidR="00766A29" w:rsidRPr="00B00F6F">
        <w:rPr>
          <w:szCs w:val="22"/>
        </w:rPr>
        <w:t>ud</w:t>
      </w:r>
      <w:r w:rsidRPr="00B00F6F">
        <w:rPr>
          <w:szCs w:val="22"/>
        </w:rPr>
        <w:t xml:space="preserve">. BI </w:t>
      </w:r>
      <w:r w:rsidR="002D1DAE">
        <w:rPr>
          <w:szCs w:val="22"/>
        </w:rPr>
        <w:t>&gt; 1,1 kommenteres</w:t>
      </w:r>
      <w:r w:rsidRPr="00B00F6F">
        <w:rPr>
          <w:szCs w:val="22"/>
        </w:rPr>
        <w:t>.</w:t>
      </w:r>
      <w:r w:rsidR="00274692">
        <w:rPr>
          <w:szCs w:val="22"/>
        </w:rPr>
        <w:t xml:space="preserve"> 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983"/>
        <w:gridCol w:w="913"/>
        <w:gridCol w:w="1688"/>
        <w:gridCol w:w="4167"/>
      </w:tblGrid>
      <w:tr w:rsidR="00F476C5" w:rsidRPr="00B00F6F" w14:paraId="30A54080" w14:textId="77777777" w:rsidTr="00F476C5">
        <w:tc>
          <w:tcPr>
            <w:tcW w:w="777" w:type="dxa"/>
            <w:shd w:val="clear" w:color="auto" w:fill="auto"/>
          </w:tcPr>
          <w:p w14:paraId="4FEB19CB" w14:textId="77777777" w:rsidR="00F476C5" w:rsidRPr="00B00F6F" w:rsidRDefault="00F476C5" w:rsidP="007A4A21">
            <w:proofErr w:type="spellStart"/>
            <w:r w:rsidRPr="00B00F6F">
              <w:t>Ejdnr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14:paraId="09496873" w14:textId="77777777" w:rsidR="00F476C5" w:rsidRPr="00B00F6F" w:rsidRDefault="00F476C5" w:rsidP="007A4A21">
            <w:proofErr w:type="spellStart"/>
            <w:r w:rsidRPr="00B00F6F">
              <w:t>Marknr</w:t>
            </w:r>
            <w:proofErr w:type="spellEnd"/>
          </w:p>
        </w:tc>
        <w:tc>
          <w:tcPr>
            <w:tcW w:w="913" w:type="dxa"/>
            <w:shd w:val="clear" w:color="auto" w:fill="auto"/>
          </w:tcPr>
          <w:p w14:paraId="6038C63D" w14:textId="77777777" w:rsidR="00F476C5" w:rsidRPr="00B00F6F" w:rsidRDefault="00F476C5" w:rsidP="007A4A21">
            <w:r w:rsidRPr="00B00F6F">
              <w:t>Dato</w:t>
            </w:r>
          </w:p>
        </w:tc>
        <w:tc>
          <w:tcPr>
            <w:tcW w:w="1688" w:type="dxa"/>
          </w:tcPr>
          <w:p w14:paraId="7D19F06B" w14:textId="77777777" w:rsidR="00F476C5" w:rsidRPr="00B00F6F" w:rsidRDefault="00F476C5" w:rsidP="007A4A21">
            <w:r w:rsidRPr="00B00F6F">
              <w:t>Middeltyp</w:t>
            </w:r>
            <w:r w:rsidR="00F31F85">
              <w:t>e</w:t>
            </w:r>
            <w:r w:rsidRPr="00B00F6F">
              <w:t>r</w:t>
            </w:r>
          </w:p>
        </w:tc>
        <w:tc>
          <w:tcPr>
            <w:tcW w:w="4167" w:type="dxa"/>
            <w:shd w:val="clear" w:color="auto" w:fill="auto"/>
          </w:tcPr>
          <w:p w14:paraId="6729260A" w14:textId="77777777" w:rsidR="00F476C5" w:rsidRPr="00B00F6F" w:rsidRDefault="00F476C5" w:rsidP="007A4A21">
            <w:r w:rsidRPr="00B00F6F">
              <w:t>Bemærkning</w:t>
            </w:r>
          </w:p>
        </w:tc>
      </w:tr>
      <w:tr w:rsidR="004B0171" w:rsidRPr="00B00F6F" w14:paraId="1EF5E6A7" w14:textId="77777777" w:rsidTr="004B0171">
        <w:tc>
          <w:tcPr>
            <w:tcW w:w="777" w:type="dxa"/>
            <w:shd w:val="clear" w:color="auto" w:fill="auto"/>
          </w:tcPr>
          <w:p w14:paraId="4EA8336F" w14:textId="77777777" w:rsidR="004B0171" w:rsidRPr="00B00F6F" w:rsidRDefault="004B0171" w:rsidP="007A4A21"/>
        </w:tc>
        <w:tc>
          <w:tcPr>
            <w:tcW w:w="983" w:type="dxa"/>
            <w:shd w:val="clear" w:color="auto" w:fill="auto"/>
          </w:tcPr>
          <w:p w14:paraId="25CA075C" w14:textId="77777777" w:rsidR="004B0171" w:rsidRPr="00B00F6F" w:rsidRDefault="004B0171" w:rsidP="007A4A21"/>
        </w:tc>
        <w:tc>
          <w:tcPr>
            <w:tcW w:w="913" w:type="dxa"/>
            <w:shd w:val="clear" w:color="auto" w:fill="auto"/>
          </w:tcPr>
          <w:p w14:paraId="52892CB0" w14:textId="77777777" w:rsidR="004B0171" w:rsidRPr="00B00F6F" w:rsidRDefault="004B0171" w:rsidP="007A4A21"/>
        </w:tc>
        <w:tc>
          <w:tcPr>
            <w:tcW w:w="1688" w:type="dxa"/>
          </w:tcPr>
          <w:p w14:paraId="738434BA" w14:textId="77777777" w:rsidR="004B0171" w:rsidRPr="00B00F6F" w:rsidRDefault="004B0171" w:rsidP="007A4A21"/>
        </w:tc>
        <w:tc>
          <w:tcPr>
            <w:tcW w:w="4167" w:type="dxa"/>
            <w:shd w:val="clear" w:color="auto" w:fill="auto"/>
          </w:tcPr>
          <w:p w14:paraId="31E7A6C7" w14:textId="77777777" w:rsidR="004B0171" w:rsidRPr="00B00F6F" w:rsidRDefault="004B0171" w:rsidP="007A4A21"/>
        </w:tc>
      </w:tr>
      <w:tr w:rsidR="004B0171" w:rsidRPr="00B00F6F" w14:paraId="17AAED69" w14:textId="77777777" w:rsidTr="004B0171">
        <w:tc>
          <w:tcPr>
            <w:tcW w:w="777" w:type="dxa"/>
            <w:shd w:val="clear" w:color="auto" w:fill="auto"/>
          </w:tcPr>
          <w:p w14:paraId="5A9E5DA6" w14:textId="77777777" w:rsidR="004B0171" w:rsidRPr="00B00F6F" w:rsidRDefault="004B0171" w:rsidP="007A4A21"/>
        </w:tc>
        <w:tc>
          <w:tcPr>
            <w:tcW w:w="983" w:type="dxa"/>
            <w:shd w:val="clear" w:color="auto" w:fill="auto"/>
          </w:tcPr>
          <w:p w14:paraId="087B8000" w14:textId="77777777" w:rsidR="004B0171" w:rsidRPr="00B00F6F" w:rsidRDefault="004B0171" w:rsidP="007A4A21"/>
        </w:tc>
        <w:tc>
          <w:tcPr>
            <w:tcW w:w="913" w:type="dxa"/>
            <w:shd w:val="clear" w:color="auto" w:fill="auto"/>
          </w:tcPr>
          <w:p w14:paraId="04EA398D" w14:textId="77777777" w:rsidR="004B0171" w:rsidRPr="00B00F6F" w:rsidRDefault="004B0171" w:rsidP="007A4A21"/>
        </w:tc>
        <w:tc>
          <w:tcPr>
            <w:tcW w:w="1688" w:type="dxa"/>
          </w:tcPr>
          <w:p w14:paraId="28AE7685" w14:textId="77777777" w:rsidR="004B0171" w:rsidRPr="00B00F6F" w:rsidRDefault="004B0171" w:rsidP="007A4A21"/>
        </w:tc>
        <w:tc>
          <w:tcPr>
            <w:tcW w:w="4167" w:type="dxa"/>
            <w:shd w:val="clear" w:color="auto" w:fill="auto"/>
          </w:tcPr>
          <w:p w14:paraId="48058ACE" w14:textId="77777777" w:rsidR="004B0171" w:rsidRPr="00B00F6F" w:rsidRDefault="004B0171" w:rsidP="007A4A21"/>
        </w:tc>
      </w:tr>
    </w:tbl>
    <w:p w14:paraId="13629031" w14:textId="77777777" w:rsidR="00F31F85" w:rsidRDefault="00F31F85" w:rsidP="004B0171">
      <w:pPr>
        <w:rPr>
          <w:szCs w:val="22"/>
        </w:rPr>
      </w:pPr>
    </w:p>
    <w:p w14:paraId="4742605F" w14:textId="77777777" w:rsidR="00F31F85" w:rsidRPr="00B00F6F" w:rsidRDefault="00F31F85" w:rsidP="004B0171">
      <w:pPr>
        <w:rPr>
          <w:szCs w:val="22"/>
        </w:rPr>
      </w:pPr>
    </w:p>
    <w:p w14:paraId="5877FBAB" w14:textId="77777777" w:rsidR="00F31F85" w:rsidRDefault="00F31F85" w:rsidP="00F92B7D">
      <w:pPr>
        <w:rPr>
          <w:szCs w:val="22"/>
        </w:rPr>
      </w:pPr>
    </w:p>
    <w:p w14:paraId="0DFEC330" w14:textId="77777777" w:rsidR="00F31F85" w:rsidRDefault="00F31F85" w:rsidP="00F92B7D">
      <w:pPr>
        <w:rPr>
          <w:szCs w:val="22"/>
        </w:rPr>
      </w:pPr>
    </w:p>
    <w:p w14:paraId="0192C9C7" w14:textId="77777777" w:rsidR="0049513B" w:rsidRDefault="0049513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775399C0" w14:textId="77777777" w:rsidR="0049513B" w:rsidRDefault="0049513B" w:rsidP="0049513B">
      <w:pPr>
        <w:rPr>
          <w:b/>
          <w:sz w:val="32"/>
          <w:szCs w:val="32"/>
          <w:u w:val="single"/>
        </w:rPr>
      </w:pPr>
      <w:proofErr w:type="spellStart"/>
      <w:r w:rsidRPr="0049513B">
        <w:rPr>
          <w:b/>
          <w:sz w:val="32"/>
          <w:szCs w:val="32"/>
          <w:u w:val="single"/>
        </w:rPr>
        <w:lastRenderedPageBreak/>
        <w:t>Lovpl</w:t>
      </w:r>
      <w:proofErr w:type="spellEnd"/>
      <w:r w:rsidRPr="0049513B">
        <w:rPr>
          <w:b/>
          <w:sz w:val="32"/>
          <w:szCs w:val="32"/>
          <w:u w:val="single"/>
        </w:rPr>
        <w:t xml:space="preserve">. </w:t>
      </w:r>
      <w:proofErr w:type="spellStart"/>
      <w:proofErr w:type="gramStart"/>
      <w:r w:rsidRPr="0049513B">
        <w:rPr>
          <w:b/>
          <w:sz w:val="32"/>
          <w:szCs w:val="32"/>
          <w:u w:val="single"/>
        </w:rPr>
        <w:t>Efterafgr</w:t>
      </w:r>
      <w:proofErr w:type="spellEnd"/>
      <w:r w:rsidRPr="0049513B">
        <w:rPr>
          <w:b/>
          <w:sz w:val="32"/>
          <w:szCs w:val="32"/>
          <w:u w:val="single"/>
        </w:rPr>
        <w:t>./</w:t>
      </w:r>
      <w:proofErr w:type="gramEnd"/>
      <w:r w:rsidRPr="0049513B">
        <w:rPr>
          <w:b/>
          <w:sz w:val="32"/>
          <w:szCs w:val="32"/>
          <w:u w:val="single"/>
        </w:rPr>
        <w:t>Miljøgodkendelser</w:t>
      </w:r>
    </w:p>
    <w:p w14:paraId="5D3E5F5F" w14:textId="77777777" w:rsidR="0049513B" w:rsidRDefault="0049513B" w:rsidP="0049513B">
      <w:pPr>
        <w:rPr>
          <w:b/>
          <w:sz w:val="28"/>
          <w:szCs w:val="28"/>
        </w:rPr>
      </w:pPr>
    </w:p>
    <w:p w14:paraId="3CDDB839" w14:textId="77777777" w:rsidR="0049513B" w:rsidRPr="00B00F6F" w:rsidRDefault="00F31F85" w:rsidP="0049513B">
      <w:pPr>
        <w:rPr>
          <w:b/>
          <w:sz w:val="28"/>
          <w:szCs w:val="28"/>
        </w:rPr>
      </w:pPr>
      <w:r>
        <w:rPr>
          <w:b/>
          <w:sz w:val="28"/>
          <w:szCs w:val="28"/>
        </w:rPr>
        <w:t>L1. Krav for foregående høstår</w:t>
      </w:r>
    </w:p>
    <w:p w14:paraId="20F12E16" w14:textId="77777777" w:rsidR="0049513B" w:rsidRPr="00B00F6F" w:rsidRDefault="0049513B" w:rsidP="0049513B">
      <w:pPr>
        <w:rPr>
          <w:szCs w:val="22"/>
        </w:rPr>
      </w:pPr>
      <w:r>
        <w:rPr>
          <w:szCs w:val="22"/>
        </w:rPr>
        <w:t>Det</w:t>
      </w:r>
      <w:r w:rsidRPr="00BD410E">
        <w:rPr>
          <w:szCs w:val="22"/>
        </w:rPr>
        <w:t xml:space="preserve"> undersøges</w:t>
      </w:r>
      <w:r>
        <w:rPr>
          <w:szCs w:val="22"/>
        </w:rPr>
        <w:t xml:space="preserve"> for ejendomme</w:t>
      </w:r>
      <w:r w:rsidR="00CC4885">
        <w:rPr>
          <w:szCs w:val="22"/>
        </w:rPr>
        <w:t xml:space="preserve">, </w:t>
      </w:r>
      <w:r w:rsidR="00CC4885" w:rsidRPr="00954D50">
        <w:rPr>
          <w:szCs w:val="22"/>
          <w:u w:val="single"/>
        </w:rPr>
        <w:t>hvor der indsamles data fra alle marker</w:t>
      </w:r>
      <w:r>
        <w:rPr>
          <w:szCs w:val="22"/>
        </w:rPr>
        <w:t xml:space="preserve">, </w:t>
      </w:r>
      <w:r w:rsidRPr="00BD410E">
        <w:rPr>
          <w:szCs w:val="22"/>
        </w:rPr>
        <w:t xml:space="preserve">om arealet udlagt med efterafgrøder er </w:t>
      </w:r>
      <w:r w:rsidR="00A27F0D">
        <w:rPr>
          <w:szCs w:val="22"/>
        </w:rPr>
        <w:t>som forventet.</w:t>
      </w:r>
      <w:r w:rsidRPr="00BD410E">
        <w:rPr>
          <w:szCs w:val="22"/>
        </w:rPr>
        <w:t xml:space="preserve"> Hvis der er stor forskel</w:t>
      </w:r>
      <w:r>
        <w:rPr>
          <w:szCs w:val="22"/>
        </w:rPr>
        <w:t xml:space="preserve"> (&gt; 25 %) </w:t>
      </w:r>
      <w:r w:rsidR="00A27F0D" w:rsidRPr="00BD410E">
        <w:rPr>
          <w:szCs w:val="22"/>
        </w:rPr>
        <w:t xml:space="preserve">i </w:t>
      </w:r>
      <w:r w:rsidR="00A27F0D">
        <w:rPr>
          <w:szCs w:val="22"/>
        </w:rPr>
        <w:t>forhold til</w:t>
      </w:r>
      <w:r w:rsidR="00A27F0D" w:rsidRPr="00BD410E">
        <w:rPr>
          <w:szCs w:val="22"/>
        </w:rPr>
        <w:t xml:space="preserve"> krav</w:t>
      </w:r>
      <w:r w:rsidR="00A27F0D">
        <w:rPr>
          <w:szCs w:val="22"/>
        </w:rPr>
        <w:t xml:space="preserve">et </w:t>
      </w:r>
      <w:r>
        <w:rPr>
          <w:szCs w:val="22"/>
        </w:rPr>
        <w:t>eller konsekvent underskud/over</w:t>
      </w:r>
      <w:r>
        <w:rPr>
          <w:szCs w:val="22"/>
        </w:rPr>
        <w:softHyphen/>
        <w:t>skud hvert år</w:t>
      </w:r>
      <w:r w:rsidR="00A27F0D">
        <w:rPr>
          <w:szCs w:val="22"/>
        </w:rPr>
        <w:t>,</w:t>
      </w:r>
      <w:r>
        <w:rPr>
          <w:szCs w:val="22"/>
        </w:rPr>
        <w:t xml:space="preserve"> </w:t>
      </w:r>
      <w:r w:rsidR="00AF31DB">
        <w:rPr>
          <w:szCs w:val="22"/>
        </w:rPr>
        <w:t>kommenteres</w:t>
      </w:r>
      <w:r>
        <w:rPr>
          <w:szCs w:val="22"/>
        </w:rPr>
        <w:t xml:space="preserve"> det</w:t>
      </w:r>
      <w:r w:rsidRPr="00BD410E">
        <w:rPr>
          <w:szCs w:val="22"/>
        </w:rPr>
        <w:t>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796"/>
      </w:tblGrid>
      <w:tr w:rsidR="0049513B" w:rsidRPr="00B00F6F" w14:paraId="6D0C5333" w14:textId="77777777" w:rsidTr="00750538">
        <w:tc>
          <w:tcPr>
            <w:tcW w:w="817" w:type="dxa"/>
            <w:shd w:val="clear" w:color="auto" w:fill="auto"/>
          </w:tcPr>
          <w:p w14:paraId="5F81D17D" w14:textId="77777777" w:rsidR="0049513B" w:rsidRPr="00B00F6F" w:rsidRDefault="0049513B" w:rsidP="00750538">
            <w:proofErr w:type="spellStart"/>
            <w:r w:rsidRPr="00B00F6F">
              <w:t>Ejdnr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14:paraId="124E9DE7" w14:textId="77777777" w:rsidR="0049513B" w:rsidRPr="00B00F6F" w:rsidRDefault="0049513B" w:rsidP="00750538">
            <w:r w:rsidRPr="00B00F6F">
              <w:t>Bemærkning</w:t>
            </w:r>
          </w:p>
        </w:tc>
      </w:tr>
      <w:tr w:rsidR="0049513B" w:rsidRPr="00B00F6F" w14:paraId="1EB093DA" w14:textId="77777777" w:rsidTr="00750538">
        <w:tc>
          <w:tcPr>
            <w:tcW w:w="817" w:type="dxa"/>
            <w:shd w:val="clear" w:color="auto" w:fill="auto"/>
          </w:tcPr>
          <w:p w14:paraId="0CE0B2C8" w14:textId="77777777" w:rsidR="0049513B" w:rsidRPr="00B00F6F" w:rsidRDefault="0049513B" w:rsidP="00750538"/>
        </w:tc>
        <w:tc>
          <w:tcPr>
            <w:tcW w:w="7796" w:type="dxa"/>
            <w:shd w:val="clear" w:color="auto" w:fill="auto"/>
          </w:tcPr>
          <w:p w14:paraId="233761D3" w14:textId="77777777" w:rsidR="0049513B" w:rsidRPr="00B00F6F" w:rsidRDefault="0049513B" w:rsidP="00750538">
            <w:pPr>
              <w:rPr>
                <w:b/>
              </w:rPr>
            </w:pPr>
          </w:p>
        </w:tc>
      </w:tr>
      <w:tr w:rsidR="0049513B" w:rsidRPr="00B00F6F" w14:paraId="336C8C05" w14:textId="77777777" w:rsidTr="00750538">
        <w:tc>
          <w:tcPr>
            <w:tcW w:w="817" w:type="dxa"/>
            <w:shd w:val="clear" w:color="auto" w:fill="auto"/>
          </w:tcPr>
          <w:p w14:paraId="7724CE82" w14:textId="77777777" w:rsidR="0049513B" w:rsidRPr="00B00F6F" w:rsidRDefault="0049513B" w:rsidP="00750538"/>
        </w:tc>
        <w:tc>
          <w:tcPr>
            <w:tcW w:w="7796" w:type="dxa"/>
            <w:shd w:val="clear" w:color="auto" w:fill="auto"/>
          </w:tcPr>
          <w:p w14:paraId="5A1359E5" w14:textId="77777777" w:rsidR="0049513B" w:rsidRPr="00B00F6F" w:rsidRDefault="0049513B" w:rsidP="00750538"/>
        </w:tc>
      </w:tr>
    </w:tbl>
    <w:p w14:paraId="66446FE2" w14:textId="77777777" w:rsidR="0049513B" w:rsidRDefault="0049513B" w:rsidP="0049513B">
      <w:pPr>
        <w:rPr>
          <w:b/>
          <w:sz w:val="28"/>
          <w:szCs w:val="28"/>
        </w:rPr>
      </w:pPr>
    </w:p>
    <w:p w14:paraId="6A8529A9" w14:textId="77777777" w:rsidR="0049513B" w:rsidRPr="00B00F6F" w:rsidRDefault="0049513B" w:rsidP="004951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L2. Krav for </w:t>
      </w:r>
      <w:r w:rsidR="00F31F85">
        <w:rPr>
          <w:b/>
          <w:sz w:val="28"/>
          <w:szCs w:val="28"/>
        </w:rPr>
        <w:t>i aktuelle høstår</w:t>
      </w:r>
    </w:p>
    <w:p w14:paraId="119C1C34" w14:textId="77777777" w:rsidR="0049513B" w:rsidRPr="00B00F6F" w:rsidRDefault="00A27F0D" w:rsidP="0049513B">
      <w:pPr>
        <w:rPr>
          <w:sz w:val="28"/>
        </w:rPr>
      </w:pPr>
      <w:r>
        <w:rPr>
          <w:szCs w:val="22"/>
        </w:rPr>
        <w:t>Det</w:t>
      </w:r>
      <w:r w:rsidRPr="00BD410E">
        <w:rPr>
          <w:szCs w:val="22"/>
        </w:rPr>
        <w:t xml:space="preserve"> undersøges</w:t>
      </w:r>
      <w:r>
        <w:rPr>
          <w:szCs w:val="22"/>
        </w:rPr>
        <w:t xml:space="preserve"> for ejendomme, </w:t>
      </w:r>
      <w:r w:rsidRPr="00954D50">
        <w:rPr>
          <w:szCs w:val="22"/>
          <w:u w:val="single"/>
        </w:rPr>
        <w:t>hvor der indsamles data fra alle marker</w:t>
      </w:r>
      <w:r>
        <w:rPr>
          <w:szCs w:val="22"/>
        </w:rPr>
        <w:t xml:space="preserve">, </w:t>
      </w:r>
      <w:r w:rsidRPr="00BD410E">
        <w:rPr>
          <w:szCs w:val="22"/>
        </w:rPr>
        <w:t xml:space="preserve">om arealet udlagt med efterafgrøder er </w:t>
      </w:r>
      <w:r>
        <w:rPr>
          <w:szCs w:val="22"/>
        </w:rPr>
        <w:t>som forventet.</w:t>
      </w:r>
      <w:r w:rsidRPr="00BD410E">
        <w:rPr>
          <w:szCs w:val="22"/>
        </w:rPr>
        <w:t xml:space="preserve"> Hvis der er stor forskel</w:t>
      </w:r>
      <w:r>
        <w:rPr>
          <w:szCs w:val="22"/>
        </w:rPr>
        <w:t xml:space="preserve"> (&gt; 25 %) </w:t>
      </w:r>
      <w:r w:rsidRPr="00BD410E">
        <w:rPr>
          <w:szCs w:val="22"/>
        </w:rPr>
        <w:t xml:space="preserve">i </w:t>
      </w:r>
      <w:r>
        <w:rPr>
          <w:szCs w:val="22"/>
        </w:rPr>
        <w:t>forhold til</w:t>
      </w:r>
      <w:r w:rsidRPr="00BD410E">
        <w:rPr>
          <w:szCs w:val="22"/>
        </w:rPr>
        <w:t xml:space="preserve"> krav</w:t>
      </w:r>
      <w:r>
        <w:rPr>
          <w:szCs w:val="22"/>
        </w:rPr>
        <w:t>et, kommenteres det</w:t>
      </w:r>
      <w:r w:rsidRPr="00BD410E">
        <w:rPr>
          <w:szCs w:val="22"/>
        </w:rPr>
        <w:t>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796"/>
      </w:tblGrid>
      <w:tr w:rsidR="0049513B" w:rsidRPr="00B00F6F" w14:paraId="2A9221BE" w14:textId="77777777" w:rsidTr="00750538">
        <w:tc>
          <w:tcPr>
            <w:tcW w:w="817" w:type="dxa"/>
            <w:shd w:val="clear" w:color="auto" w:fill="auto"/>
          </w:tcPr>
          <w:p w14:paraId="2CF2A845" w14:textId="77777777" w:rsidR="0049513B" w:rsidRPr="00B00F6F" w:rsidRDefault="0049513B" w:rsidP="00750538">
            <w:proofErr w:type="spellStart"/>
            <w:r w:rsidRPr="00B00F6F">
              <w:t>Ejdnr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14:paraId="742E2D70" w14:textId="77777777" w:rsidR="0049513B" w:rsidRPr="00B00F6F" w:rsidRDefault="0049513B" w:rsidP="00750538">
            <w:r w:rsidRPr="00B00F6F">
              <w:t>Bemærkning</w:t>
            </w:r>
          </w:p>
        </w:tc>
      </w:tr>
      <w:tr w:rsidR="0049513B" w:rsidRPr="00B00F6F" w14:paraId="5C1BCE89" w14:textId="77777777" w:rsidTr="00750538">
        <w:tc>
          <w:tcPr>
            <w:tcW w:w="817" w:type="dxa"/>
            <w:shd w:val="clear" w:color="auto" w:fill="auto"/>
          </w:tcPr>
          <w:p w14:paraId="432539D5" w14:textId="77777777" w:rsidR="0049513B" w:rsidRPr="00B00F6F" w:rsidRDefault="0049513B" w:rsidP="00750538"/>
        </w:tc>
        <w:tc>
          <w:tcPr>
            <w:tcW w:w="7796" w:type="dxa"/>
            <w:shd w:val="clear" w:color="auto" w:fill="auto"/>
          </w:tcPr>
          <w:p w14:paraId="062888FC" w14:textId="77777777" w:rsidR="0049513B" w:rsidRPr="00B00F6F" w:rsidRDefault="0049513B" w:rsidP="00750538">
            <w:pPr>
              <w:rPr>
                <w:b/>
              </w:rPr>
            </w:pPr>
          </w:p>
        </w:tc>
      </w:tr>
      <w:tr w:rsidR="0049513B" w:rsidRPr="00B00F6F" w14:paraId="2D525A1C" w14:textId="77777777" w:rsidTr="00750538">
        <w:tc>
          <w:tcPr>
            <w:tcW w:w="817" w:type="dxa"/>
            <w:shd w:val="clear" w:color="auto" w:fill="auto"/>
          </w:tcPr>
          <w:p w14:paraId="31CF574E" w14:textId="77777777" w:rsidR="0049513B" w:rsidRPr="00B00F6F" w:rsidRDefault="0049513B" w:rsidP="00750538"/>
        </w:tc>
        <w:tc>
          <w:tcPr>
            <w:tcW w:w="7796" w:type="dxa"/>
            <w:shd w:val="clear" w:color="auto" w:fill="auto"/>
          </w:tcPr>
          <w:p w14:paraId="7A5516A3" w14:textId="77777777" w:rsidR="0049513B" w:rsidRPr="00B00F6F" w:rsidRDefault="0049513B" w:rsidP="00750538"/>
        </w:tc>
      </w:tr>
    </w:tbl>
    <w:p w14:paraId="4B57B76B" w14:textId="77777777" w:rsidR="0049513B" w:rsidRDefault="0049513B" w:rsidP="0049513B">
      <w:pPr>
        <w:rPr>
          <w:b/>
          <w:sz w:val="28"/>
        </w:rPr>
      </w:pPr>
    </w:p>
    <w:p w14:paraId="7F245624" w14:textId="77777777" w:rsidR="00E1501A" w:rsidRDefault="00E1501A" w:rsidP="0049513B">
      <w:pPr>
        <w:rPr>
          <w:b/>
          <w:sz w:val="32"/>
          <w:szCs w:val="32"/>
          <w:u w:val="single"/>
        </w:rPr>
      </w:pPr>
    </w:p>
    <w:p w14:paraId="30098DDA" w14:textId="77777777" w:rsidR="0049513B" w:rsidRDefault="0049513B" w:rsidP="0049513B">
      <w:pPr>
        <w:rPr>
          <w:b/>
          <w:sz w:val="32"/>
          <w:szCs w:val="32"/>
          <w:u w:val="single"/>
        </w:rPr>
      </w:pPr>
      <w:r w:rsidRPr="0049513B">
        <w:rPr>
          <w:b/>
          <w:sz w:val="32"/>
          <w:szCs w:val="32"/>
          <w:u w:val="single"/>
        </w:rPr>
        <w:t>Grønne</w:t>
      </w:r>
      <w:r w:rsidR="00BB31AA">
        <w:rPr>
          <w:b/>
          <w:sz w:val="32"/>
          <w:szCs w:val="32"/>
          <w:u w:val="single"/>
        </w:rPr>
        <w:t xml:space="preserve"> </w:t>
      </w:r>
      <w:r w:rsidRPr="0049513B">
        <w:rPr>
          <w:b/>
          <w:sz w:val="32"/>
          <w:szCs w:val="32"/>
          <w:u w:val="single"/>
        </w:rPr>
        <w:t>krav</w:t>
      </w:r>
    </w:p>
    <w:p w14:paraId="7993B7E3" w14:textId="77777777" w:rsidR="0049513B" w:rsidRDefault="0049513B" w:rsidP="0049513B">
      <w:pPr>
        <w:rPr>
          <w:b/>
          <w:sz w:val="28"/>
          <w:szCs w:val="28"/>
        </w:rPr>
      </w:pPr>
    </w:p>
    <w:p w14:paraId="33027B8C" w14:textId="77777777" w:rsidR="0049513B" w:rsidRPr="00B00F6F" w:rsidRDefault="0049513B" w:rsidP="004951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G1. Krav for </w:t>
      </w:r>
      <w:r w:rsidR="009623B5">
        <w:rPr>
          <w:b/>
          <w:sz w:val="28"/>
          <w:szCs w:val="28"/>
        </w:rPr>
        <w:t>aktuelle høstår</w:t>
      </w:r>
    </w:p>
    <w:p w14:paraId="014A7BE9" w14:textId="77777777" w:rsidR="0049513B" w:rsidRDefault="0049513B" w:rsidP="0049513B">
      <w:pPr>
        <w:rPr>
          <w:szCs w:val="22"/>
        </w:rPr>
      </w:pPr>
      <w:r w:rsidRPr="00AA5F01">
        <w:rPr>
          <w:szCs w:val="22"/>
        </w:rPr>
        <w:t xml:space="preserve">Er der </w:t>
      </w:r>
      <w:r>
        <w:rPr>
          <w:szCs w:val="22"/>
        </w:rPr>
        <w:t>bemærkninger til grønne krav?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796"/>
      </w:tblGrid>
      <w:tr w:rsidR="0049513B" w:rsidRPr="00B00F6F" w14:paraId="2D0E1C83" w14:textId="77777777" w:rsidTr="00750538">
        <w:tc>
          <w:tcPr>
            <w:tcW w:w="817" w:type="dxa"/>
            <w:shd w:val="clear" w:color="auto" w:fill="auto"/>
          </w:tcPr>
          <w:p w14:paraId="21804927" w14:textId="77777777" w:rsidR="0049513B" w:rsidRPr="00B00F6F" w:rsidRDefault="0049513B" w:rsidP="00750538">
            <w:proofErr w:type="spellStart"/>
            <w:r w:rsidRPr="00B00F6F">
              <w:t>Ejdnr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14:paraId="518316CA" w14:textId="77777777" w:rsidR="0049513B" w:rsidRPr="00B00F6F" w:rsidRDefault="0049513B" w:rsidP="00750538">
            <w:r w:rsidRPr="00B00F6F">
              <w:t>Bemærkning</w:t>
            </w:r>
          </w:p>
        </w:tc>
      </w:tr>
      <w:tr w:rsidR="0049513B" w:rsidRPr="00B00F6F" w14:paraId="69CB26D7" w14:textId="77777777" w:rsidTr="00750538">
        <w:tc>
          <w:tcPr>
            <w:tcW w:w="817" w:type="dxa"/>
            <w:shd w:val="clear" w:color="auto" w:fill="auto"/>
          </w:tcPr>
          <w:p w14:paraId="11689693" w14:textId="77777777" w:rsidR="0049513B" w:rsidRPr="00B00F6F" w:rsidRDefault="0049513B" w:rsidP="00750538"/>
        </w:tc>
        <w:tc>
          <w:tcPr>
            <w:tcW w:w="7796" w:type="dxa"/>
            <w:shd w:val="clear" w:color="auto" w:fill="auto"/>
          </w:tcPr>
          <w:p w14:paraId="746535BA" w14:textId="77777777" w:rsidR="0049513B" w:rsidRPr="00B00F6F" w:rsidRDefault="0049513B" w:rsidP="00750538">
            <w:pPr>
              <w:rPr>
                <w:b/>
              </w:rPr>
            </w:pPr>
          </w:p>
        </w:tc>
      </w:tr>
      <w:tr w:rsidR="0049513B" w:rsidRPr="00B00F6F" w14:paraId="6F16EFE4" w14:textId="77777777" w:rsidTr="00750538">
        <w:tc>
          <w:tcPr>
            <w:tcW w:w="817" w:type="dxa"/>
            <w:shd w:val="clear" w:color="auto" w:fill="auto"/>
          </w:tcPr>
          <w:p w14:paraId="319DF321" w14:textId="77777777" w:rsidR="0049513B" w:rsidRPr="00B00F6F" w:rsidRDefault="0049513B" w:rsidP="00750538"/>
        </w:tc>
        <w:tc>
          <w:tcPr>
            <w:tcW w:w="7796" w:type="dxa"/>
            <w:shd w:val="clear" w:color="auto" w:fill="auto"/>
          </w:tcPr>
          <w:p w14:paraId="1384F77B" w14:textId="77777777" w:rsidR="0049513B" w:rsidRPr="00B00F6F" w:rsidRDefault="0049513B" w:rsidP="00750538"/>
        </w:tc>
      </w:tr>
    </w:tbl>
    <w:p w14:paraId="5DFDDF3C" w14:textId="77777777" w:rsidR="0049513B" w:rsidRPr="00B00F6F" w:rsidRDefault="0049513B" w:rsidP="0049513B">
      <w:pPr>
        <w:rPr>
          <w:b/>
          <w:sz w:val="28"/>
        </w:rPr>
      </w:pPr>
    </w:p>
    <w:p w14:paraId="6F69DFBA" w14:textId="77777777" w:rsidR="0017020D" w:rsidRDefault="0017020D">
      <w:pPr>
        <w:rPr>
          <w:b/>
          <w:sz w:val="32"/>
          <w:szCs w:val="32"/>
          <w:u w:val="single"/>
        </w:rPr>
      </w:pPr>
    </w:p>
    <w:p w14:paraId="4BB8E818" w14:textId="77777777" w:rsidR="003E2597" w:rsidRDefault="0017020D" w:rsidP="003E2597">
      <w:pPr>
        <w:rPr>
          <w:b/>
          <w:sz w:val="28"/>
          <w:szCs w:val="28"/>
        </w:rPr>
      </w:pPr>
      <w:r w:rsidRPr="0017020D">
        <w:rPr>
          <w:b/>
          <w:sz w:val="32"/>
          <w:szCs w:val="32"/>
          <w:u w:val="single"/>
        </w:rPr>
        <w:t>Tjekprogram LOOP GIS</w:t>
      </w:r>
      <w:r w:rsidR="007F293D">
        <w:rPr>
          <w:b/>
          <w:sz w:val="32"/>
          <w:szCs w:val="32"/>
          <w:u w:val="single"/>
        </w:rPr>
        <w:t xml:space="preserve"> - logfiler</w:t>
      </w:r>
    </w:p>
    <w:p w14:paraId="0FACAE93" w14:textId="77777777" w:rsidR="003E2597" w:rsidRDefault="00E1501A" w:rsidP="003E2597">
      <w:pPr>
        <w:rPr>
          <w:szCs w:val="22"/>
        </w:rPr>
      </w:pPr>
      <w:r>
        <w:rPr>
          <w:rFonts w:cs="Arial"/>
          <w:szCs w:val="22"/>
        </w:rPr>
        <w:t>Alle</w:t>
      </w:r>
      <w:r w:rsidR="003E2597" w:rsidRPr="001D7EDE">
        <w:rPr>
          <w:rFonts w:cs="Arial"/>
          <w:szCs w:val="22"/>
        </w:rPr>
        <w:t xml:space="preserve"> </w:t>
      </w:r>
      <w:r w:rsidR="003E2597" w:rsidRPr="001D7EDE">
        <w:rPr>
          <w:szCs w:val="22"/>
        </w:rPr>
        <w:t>poster</w:t>
      </w:r>
      <w:r w:rsidR="002E17D3">
        <w:rPr>
          <w:szCs w:val="22"/>
        </w:rPr>
        <w:t xml:space="preserve"> i logfiler </w:t>
      </w:r>
      <w:r>
        <w:rPr>
          <w:szCs w:val="22"/>
        </w:rPr>
        <w:t>kommenteres i et bilag.</w:t>
      </w:r>
    </w:p>
    <w:p w14:paraId="6EB1E650" w14:textId="77777777" w:rsidR="008F2354" w:rsidRPr="00B00F6F" w:rsidRDefault="008F2354" w:rsidP="007F293D">
      <w:pPr>
        <w:rPr>
          <w:szCs w:val="22"/>
        </w:rPr>
      </w:pPr>
    </w:p>
    <w:sectPr w:rsidR="008F2354" w:rsidRPr="00B00F6F" w:rsidSect="00B16A6C">
      <w:footerReference w:type="default" r:id="rId8"/>
      <w:pgSz w:w="11906" w:h="16838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4A7B4" w14:textId="77777777" w:rsidR="005655B0" w:rsidRDefault="005655B0" w:rsidP="001B06E1">
      <w:r>
        <w:separator/>
      </w:r>
    </w:p>
  </w:endnote>
  <w:endnote w:type="continuationSeparator" w:id="0">
    <w:p w14:paraId="4222639D" w14:textId="77777777" w:rsidR="005655B0" w:rsidRDefault="005655B0" w:rsidP="001B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10BB" w14:textId="77777777" w:rsidR="005655B0" w:rsidRDefault="005655B0">
    <w:pPr>
      <w:pStyle w:val="Sidefod"/>
    </w:pPr>
    <w:r>
      <w:fldChar w:fldCharType="begin"/>
    </w:r>
    <w:r>
      <w:instrText>PAGE   \* MERGEFORMAT</w:instrText>
    </w:r>
    <w:r>
      <w:fldChar w:fldCharType="separate"/>
    </w:r>
    <w:r w:rsidR="005F6EA2">
      <w:rPr>
        <w:noProof/>
      </w:rPr>
      <w:t>10</w:t>
    </w:r>
    <w:r>
      <w:fldChar w:fldCharType="end"/>
    </w:r>
  </w:p>
  <w:p w14:paraId="4762867D" w14:textId="77777777" w:rsidR="005655B0" w:rsidRDefault="005655B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D6BA5" w14:textId="77777777" w:rsidR="005655B0" w:rsidRDefault="005655B0" w:rsidP="001B06E1">
      <w:r>
        <w:separator/>
      </w:r>
    </w:p>
  </w:footnote>
  <w:footnote w:type="continuationSeparator" w:id="0">
    <w:p w14:paraId="48446B46" w14:textId="77777777" w:rsidR="005655B0" w:rsidRDefault="005655B0" w:rsidP="001B0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AA9"/>
    <w:multiLevelType w:val="hybridMultilevel"/>
    <w:tmpl w:val="5310F9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019B"/>
    <w:multiLevelType w:val="hybridMultilevel"/>
    <w:tmpl w:val="B92C66CC"/>
    <w:lvl w:ilvl="0" w:tplc="040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97F98"/>
    <w:multiLevelType w:val="hybridMultilevel"/>
    <w:tmpl w:val="33BC2128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3476C"/>
    <w:multiLevelType w:val="hybridMultilevel"/>
    <w:tmpl w:val="55F27C76"/>
    <w:lvl w:ilvl="0" w:tplc="3D2C5244"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84021"/>
    <w:multiLevelType w:val="hybridMultilevel"/>
    <w:tmpl w:val="517C8B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027756">
    <w:abstractNumId w:val="2"/>
  </w:num>
  <w:num w:numId="2" w16cid:durableId="500972003">
    <w:abstractNumId w:val="3"/>
  </w:num>
  <w:num w:numId="3" w16cid:durableId="912546039">
    <w:abstractNumId w:val="4"/>
  </w:num>
  <w:num w:numId="4" w16cid:durableId="363289953">
    <w:abstractNumId w:val="0"/>
  </w:num>
  <w:num w:numId="5" w16cid:durableId="1362363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A6C"/>
    <w:rsid w:val="0000371C"/>
    <w:rsid w:val="00016CE5"/>
    <w:rsid w:val="000205FB"/>
    <w:rsid w:val="00026720"/>
    <w:rsid w:val="000306E7"/>
    <w:rsid w:val="00031CF4"/>
    <w:rsid w:val="000404BD"/>
    <w:rsid w:val="00040ABF"/>
    <w:rsid w:val="00041481"/>
    <w:rsid w:val="00041601"/>
    <w:rsid w:val="00051E60"/>
    <w:rsid w:val="00054939"/>
    <w:rsid w:val="00055966"/>
    <w:rsid w:val="00055FF8"/>
    <w:rsid w:val="00056A3B"/>
    <w:rsid w:val="0005785B"/>
    <w:rsid w:val="00063109"/>
    <w:rsid w:val="000659AB"/>
    <w:rsid w:val="00075B21"/>
    <w:rsid w:val="00081D33"/>
    <w:rsid w:val="00091D93"/>
    <w:rsid w:val="000952AD"/>
    <w:rsid w:val="000B5B97"/>
    <w:rsid w:val="000B6331"/>
    <w:rsid w:val="000C0868"/>
    <w:rsid w:val="000C510D"/>
    <w:rsid w:val="000D4F8B"/>
    <w:rsid w:val="000E2B3D"/>
    <w:rsid w:val="000E47E1"/>
    <w:rsid w:val="000E5D42"/>
    <w:rsid w:val="000E7D89"/>
    <w:rsid w:val="0010218F"/>
    <w:rsid w:val="00114C7A"/>
    <w:rsid w:val="00121F5B"/>
    <w:rsid w:val="001270BB"/>
    <w:rsid w:val="00132204"/>
    <w:rsid w:val="0014194B"/>
    <w:rsid w:val="0015062B"/>
    <w:rsid w:val="00157C31"/>
    <w:rsid w:val="00167EF4"/>
    <w:rsid w:val="0017020D"/>
    <w:rsid w:val="00171C90"/>
    <w:rsid w:val="00174383"/>
    <w:rsid w:val="00180A6E"/>
    <w:rsid w:val="0019194B"/>
    <w:rsid w:val="001929B8"/>
    <w:rsid w:val="0019740F"/>
    <w:rsid w:val="001A58C4"/>
    <w:rsid w:val="001B06E1"/>
    <w:rsid w:val="001B4480"/>
    <w:rsid w:val="001C0792"/>
    <w:rsid w:val="001C1DCA"/>
    <w:rsid w:val="001C2063"/>
    <w:rsid w:val="001C565B"/>
    <w:rsid w:val="001D772C"/>
    <w:rsid w:val="001E1078"/>
    <w:rsid w:val="001F5EEA"/>
    <w:rsid w:val="001F6EA5"/>
    <w:rsid w:val="001F7B85"/>
    <w:rsid w:val="00201016"/>
    <w:rsid w:val="0020431C"/>
    <w:rsid w:val="00212659"/>
    <w:rsid w:val="00214F61"/>
    <w:rsid w:val="00215167"/>
    <w:rsid w:val="00215847"/>
    <w:rsid w:val="00224D04"/>
    <w:rsid w:val="00226BE3"/>
    <w:rsid w:val="00227F88"/>
    <w:rsid w:val="0023068F"/>
    <w:rsid w:val="002310F9"/>
    <w:rsid w:val="00232000"/>
    <w:rsid w:val="00236646"/>
    <w:rsid w:val="00240EE8"/>
    <w:rsid w:val="00241D73"/>
    <w:rsid w:val="00245F8E"/>
    <w:rsid w:val="00252890"/>
    <w:rsid w:val="00254910"/>
    <w:rsid w:val="00254E85"/>
    <w:rsid w:val="00262A45"/>
    <w:rsid w:val="00270F89"/>
    <w:rsid w:val="002739F1"/>
    <w:rsid w:val="00274692"/>
    <w:rsid w:val="00281920"/>
    <w:rsid w:val="00287A01"/>
    <w:rsid w:val="00291300"/>
    <w:rsid w:val="00295A6B"/>
    <w:rsid w:val="002966FA"/>
    <w:rsid w:val="002A7843"/>
    <w:rsid w:val="002B3AF2"/>
    <w:rsid w:val="002B51A6"/>
    <w:rsid w:val="002D1DAE"/>
    <w:rsid w:val="002D4B13"/>
    <w:rsid w:val="002D66B1"/>
    <w:rsid w:val="002E17D3"/>
    <w:rsid w:val="002F07F1"/>
    <w:rsid w:val="002F5894"/>
    <w:rsid w:val="002F6F06"/>
    <w:rsid w:val="00300885"/>
    <w:rsid w:val="003036D1"/>
    <w:rsid w:val="003207BD"/>
    <w:rsid w:val="00326105"/>
    <w:rsid w:val="003261D5"/>
    <w:rsid w:val="003303F0"/>
    <w:rsid w:val="00330E29"/>
    <w:rsid w:val="0033569B"/>
    <w:rsid w:val="00336491"/>
    <w:rsid w:val="003366F6"/>
    <w:rsid w:val="00346D6D"/>
    <w:rsid w:val="00352786"/>
    <w:rsid w:val="003578C0"/>
    <w:rsid w:val="00386B03"/>
    <w:rsid w:val="003A1245"/>
    <w:rsid w:val="003A5E3A"/>
    <w:rsid w:val="003B242A"/>
    <w:rsid w:val="003B3EBC"/>
    <w:rsid w:val="003C61FC"/>
    <w:rsid w:val="003D3009"/>
    <w:rsid w:val="003E2597"/>
    <w:rsid w:val="003E6309"/>
    <w:rsid w:val="00405971"/>
    <w:rsid w:val="00406C36"/>
    <w:rsid w:val="0040779A"/>
    <w:rsid w:val="004149C0"/>
    <w:rsid w:val="00425144"/>
    <w:rsid w:val="0043263E"/>
    <w:rsid w:val="00435691"/>
    <w:rsid w:val="00435D4B"/>
    <w:rsid w:val="00442DEA"/>
    <w:rsid w:val="0044310D"/>
    <w:rsid w:val="004470F2"/>
    <w:rsid w:val="00450ABB"/>
    <w:rsid w:val="00455F52"/>
    <w:rsid w:val="00457DE5"/>
    <w:rsid w:val="0046603E"/>
    <w:rsid w:val="004806D9"/>
    <w:rsid w:val="00481DA8"/>
    <w:rsid w:val="00486C9C"/>
    <w:rsid w:val="0049513B"/>
    <w:rsid w:val="004A23EB"/>
    <w:rsid w:val="004A37B8"/>
    <w:rsid w:val="004A5084"/>
    <w:rsid w:val="004A6847"/>
    <w:rsid w:val="004B0171"/>
    <w:rsid w:val="004B3EB5"/>
    <w:rsid w:val="004C1CB3"/>
    <w:rsid w:val="004C20CD"/>
    <w:rsid w:val="004C21A3"/>
    <w:rsid w:val="004C637D"/>
    <w:rsid w:val="004E2102"/>
    <w:rsid w:val="004E6F59"/>
    <w:rsid w:val="004F2BD3"/>
    <w:rsid w:val="004F403E"/>
    <w:rsid w:val="00500024"/>
    <w:rsid w:val="00507C01"/>
    <w:rsid w:val="00520AD0"/>
    <w:rsid w:val="0052109C"/>
    <w:rsid w:val="00521C8C"/>
    <w:rsid w:val="005264CA"/>
    <w:rsid w:val="00533C44"/>
    <w:rsid w:val="00544BA1"/>
    <w:rsid w:val="005521E9"/>
    <w:rsid w:val="00557E22"/>
    <w:rsid w:val="005615F7"/>
    <w:rsid w:val="005655B0"/>
    <w:rsid w:val="0056633F"/>
    <w:rsid w:val="005716C7"/>
    <w:rsid w:val="005718A3"/>
    <w:rsid w:val="005732E3"/>
    <w:rsid w:val="005768DE"/>
    <w:rsid w:val="00583121"/>
    <w:rsid w:val="005844B0"/>
    <w:rsid w:val="00590119"/>
    <w:rsid w:val="005B0B47"/>
    <w:rsid w:val="005B1F58"/>
    <w:rsid w:val="005B3DD8"/>
    <w:rsid w:val="005B64B9"/>
    <w:rsid w:val="005B6678"/>
    <w:rsid w:val="005C39D2"/>
    <w:rsid w:val="005D180D"/>
    <w:rsid w:val="005D31B2"/>
    <w:rsid w:val="005E3B63"/>
    <w:rsid w:val="005E59C5"/>
    <w:rsid w:val="005F6EA2"/>
    <w:rsid w:val="00600757"/>
    <w:rsid w:val="00620855"/>
    <w:rsid w:val="00622CDB"/>
    <w:rsid w:val="00624B3A"/>
    <w:rsid w:val="00624CEC"/>
    <w:rsid w:val="006257AB"/>
    <w:rsid w:val="00633935"/>
    <w:rsid w:val="00633E21"/>
    <w:rsid w:val="00636DDE"/>
    <w:rsid w:val="00646841"/>
    <w:rsid w:val="006608C4"/>
    <w:rsid w:val="00673141"/>
    <w:rsid w:val="00674117"/>
    <w:rsid w:val="00684B9E"/>
    <w:rsid w:val="00687894"/>
    <w:rsid w:val="00687CBC"/>
    <w:rsid w:val="00691190"/>
    <w:rsid w:val="00692EEE"/>
    <w:rsid w:val="006B1876"/>
    <w:rsid w:val="006B5FC2"/>
    <w:rsid w:val="006B7296"/>
    <w:rsid w:val="006D6B6E"/>
    <w:rsid w:val="006F0E9E"/>
    <w:rsid w:val="006F7915"/>
    <w:rsid w:val="007053CF"/>
    <w:rsid w:val="00705DF7"/>
    <w:rsid w:val="00723CDF"/>
    <w:rsid w:val="007260D2"/>
    <w:rsid w:val="00732383"/>
    <w:rsid w:val="00733E6A"/>
    <w:rsid w:val="00741740"/>
    <w:rsid w:val="00750538"/>
    <w:rsid w:val="00765573"/>
    <w:rsid w:val="00766A29"/>
    <w:rsid w:val="00782A45"/>
    <w:rsid w:val="007A0014"/>
    <w:rsid w:val="007A4A21"/>
    <w:rsid w:val="007C1D81"/>
    <w:rsid w:val="007D5176"/>
    <w:rsid w:val="007E7272"/>
    <w:rsid w:val="007F293D"/>
    <w:rsid w:val="00802F55"/>
    <w:rsid w:val="00810997"/>
    <w:rsid w:val="008118D5"/>
    <w:rsid w:val="00817B0F"/>
    <w:rsid w:val="00833972"/>
    <w:rsid w:val="00840F91"/>
    <w:rsid w:val="00842929"/>
    <w:rsid w:val="00850049"/>
    <w:rsid w:val="008538C9"/>
    <w:rsid w:val="00861C04"/>
    <w:rsid w:val="00880004"/>
    <w:rsid w:val="00895C4F"/>
    <w:rsid w:val="008A1323"/>
    <w:rsid w:val="008A26C6"/>
    <w:rsid w:val="008A2882"/>
    <w:rsid w:val="008A4615"/>
    <w:rsid w:val="008B78EE"/>
    <w:rsid w:val="008C6E0C"/>
    <w:rsid w:val="008D55DF"/>
    <w:rsid w:val="008D6BD6"/>
    <w:rsid w:val="008D7A25"/>
    <w:rsid w:val="008E08B1"/>
    <w:rsid w:val="008F2354"/>
    <w:rsid w:val="00917771"/>
    <w:rsid w:val="009251C3"/>
    <w:rsid w:val="0092707C"/>
    <w:rsid w:val="0093234C"/>
    <w:rsid w:val="00935510"/>
    <w:rsid w:val="00945FD0"/>
    <w:rsid w:val="009465B4"/>
    <w:rsid w:val="00951A8E"/>
    <w:rsid w:val="0095371E"/>
    <w:rsid w:val="00954D50"/>
    <w:rsid w:val="0095521C"/>
    <w:rsid w:val="00957FFB"/>
    <w:rsid w:val="009623B5"/>
    <w:rsid w:val="00962F61"/>
    <w:rsid w:val="009645D9"/>
    <w:rsid w:val="00970616"/>
    <w:rsid w:val="00972D05"/>
    <w:rsid w:val="00977353"/>
    <w:rsid w:val="009854D4"/>
    <w:rsid w:val="00985B84"/>
    <w:rsid w:val="00992023"/>
    <w:rsid w:val="00992111"/>
    <w:rsid w:val="00992349"/>
    <w:rsid w:val="0099403D"/>
    <w:rsid w:val="0099662A"/>
    <w:rsid w:val="009A202D"/>
    <w:rsid w:val="009A210E"/>
    <w:rsid w:val="009A341F"/>
    <w:rsid w:val="009B58FB"/>
    <w:rsid w:val="009C43E8"/>
    <w:rsid w:val="009C5143"/>
    <w:rsid w:val="009C7802"/>
    <w:rsid w:val="009D34A6"/>
    <w:rsid w:val="009F3B79"/>
    <w:rsid w:val="00A006DB"/>
    <w:rsid w:val="00A04FBA"/>
    <w:rsid w:val="00A15B5A"/>
    <w:rsid w:val="00A22783"/>
    <w:rsid w:val="00A23CB5"/>
    <w:rsid w:val="00A26B9D"/>
    <w:rsid w:val="00A27F0D"/>
    <w:rsid w:val="00A671A5"/>
    <w:rsid w:val="00A776E1"/>
    <w:rsid w:val="00A80765"/>
    <w:rsid w:val="00A8386E"/>
    <w:rsid w:val="00A933D9"/>
    <w:rsid w:val="00A9425B"/>
    <w:rsid w:val="00A961A3"/>
    <w:rsid w:val="00A96D58"/>
    <w:rsid w:val="00AA0373"/>
    <w:rsid w:val="00AA5F01"/>
    <w:rsid w:val="00AB0985"/>
    <w:rsid w:val="00AB1B2F"/>
    <w:rsid w:val="00AB5704"/>
    <w:rsid w:val="00AC7E43"/>
    <w:rsid w:val="00AD5024"/>
    <w:rsid w:val="00AD61E0"/>
    <w:rsid w:val="00AE0649"/>
    <w:rsid w:val="00AE631B"/>
    <w:rsid w:val="00AE741E"/>
    <w:rsid w:val="00AF125E"/>
    <w:rsid w:val="00AF31DB"/>
    <w:rsid w:val="00B00AB9"/>
    <w:rsid w:val="00B00F6F"/>
    <w:rsid w:val="00B154D5"/>
    <w:rsid w:val="00B16A6C"/>
    <w:rsid w:val="00B20156"/>
    <w:rsid w:val="00B24237"/>
    <w:rsid w:val="00B33FF1"/>
    <w:rsid w:val="00B350A8"/>
    <w:rsid w:val="00B47D10"/>
    <w:rsid w:val="00B5138E"/>
    <w:rsid w:val="00B51783"/>
    <w:rsid w:val="00B51B27"/>
    <w:rsid w:val="00B53306"/>
    <w:rsid w:val="00B54DFC"/>
    <w:rsid w:val="00B701D0"/>
    <w:rsid w:val="00B73C26"/>
    <w:rsid w:val="00B90D7F"/>
    <w:rsid w:val="00B928FC"/>
    <w:rsid w:val="00B96041"/>
    <w:rsid w:val="00BA05A4"/>
    <w:rsid w:val="00BB1C4B"/>
    <w:rsid w:val="00BB31AA"/>
    <w:rsid w:val="00BB76E1"/>
    <w:rsid w:val="00BD410E"/>
    <w:rsid w:val="00BE0C65"/>
    <w:rsid w:val="00BF6CDB"/>
    <w:rsid w:val="00C04105"/>
    <w:rsid w:val="00C33145"/>
    <w:rsid w:val="00C40B8B"/>
    <w:rsid w:val="00C42D58"/>
    <w:rsid w:val="00C4632F"/>
    <w:rsid w:val="00C526AF"/>
    <w:rsid w:val="00C56311"/>
    <w:rsid w:val="00C61F38"/>
    <w:rsid w:val="00C67AD6"/>
    <w:rsid w:val="00C724CD"/>
    <w:rsid w:val="00C744A0"/>
    <w:rsid w:val="00C74B0C"/>
    <w:rsid w:val="00C768EF"/>
    <w:rsid w:val="00C77C17"/>
    <w:rsid w:val="00C846B0"/>
    <w:rsid w:val="00C86081"/>
    <w:rsid w:val="00C86BA5"/>
    <w:rsid w:val="00C938E4"/>
    <w:rsid w:val="00C94936"/>
    <w:rsid w:val="00CA1470"/>
    <w:rsid w:val="00CA2762"/>
    <w:rsid w:val="00CA42D6"/>
    <w:rsid w:val="00CA4E3C"/>
    <w:rsid w:val="00CB0561"/>
    <w:rsid w:val="00CB2C25"/>
    <w:rsid w:val="00CB72CA"/>
    <w:rsid w:val="00CC2650"/>
    <w:rsid w:val="00CC3EC4"/>
    <w:rsid w:val="00CC3FC2"/>
    <w:rsid w:val="00CC4885"/>
    <w:rsid w:val="00CC73E1"/>
    <w:rsid w:val="00CD42A2"/>
    <w:rsid w:val="00CE009B"/>
    <w:rsid w:val="00CE4C27"/>
    <w:rsid w:val="00D00255"/>
    <w:rsid w:val="00D112B8"/>
    <w:rsid w:val="00D1235E"/>
    <w:rsid w:val="00D2119F"/>
    <w:rsid w:val="00D27654"/>
    <w:rsid w:val="00D27D5E"/>
    <w:rsid w:val="00D329BE"/>
    <w:rsid w:val="00D41F46"/>
    <w:rsid w:val="00D502C2"/>
    <w:rsid w:val="00D514AA"/>
    <w:rsid w:val="00D579D0"/>
    <w:rsid w:val="00D60A95"/>
    <w:rsid w:val="00D65AC7"/>
    <w:rsid w:val="00D72428"/>
    <w:rsid w:val="00D7340C"/>
    <w:rsid w:val="00D73E90"/>
    <w:rsid w:val="00D76FF9"/>
    <w:rsid w:val="00D866A1"/>
    <w:rsid w:val="00D94878"/>
    <w:rsid w:val="00DB5E0B"/>
    <w:rsid w:val="00DB779F"/>
    <w:rsid w:val="00DC32A1"/>
    <w:rsid w:val="00DD7A18"/>
    <w:rsid w:val="00DF5924"/>
    <w:rsid w:val="00E04656"/>
    <w:rsid w:val="00E077E6"/>
    <w:rsid w:val="00E1501A"/>
    <w:rsid w:val="00E20DEC"/>
    <w:rsid w:val="00E3504E"/>
    <w:rsid w:val="00E35994"/>
    <w:rsid w:val="00E37CC2"/>
    <w:rsid w:val="00E437D2"/>
    <w:rsid w:val="00E53B5C"/>
    <w:rsid w:val="00E57C46"/>
    <w:rsid w:val="00E65520"/>
    <w:rsid w:val="00E678A6"/>
    <w:rsid w:val="00E775B7"/>
    <w:rsid w:val="00E8179C"/>
    <w:rsid w:val="00EA7620"/>
    <w:rsid w:val="00EB3217"/>
    <w:rsid w:val="00EB3D77"/>
    <w:rsid w:val="00EB73EC"/>
    <w:rsid w:val="00EC3643"/>
    <w:rsid w:val="00ED036C"/>
    <w:rsid w:val="00ED183F"/>
    <w:rsid w:val="00EE5959"/>
    <w:rsid w:val="00EF3A48"/>
    <w:rsid w:val="00F133AC"/>
    <w:rsid w:val="00F134C6"/>
    <w:rsid w:val="00F1594E"/>
    <w:rsid w:val="00F17AF0"/>
    <w:rsid w:val="00F17DB0"/>
    <w:rsid w:val="00F31F85"/>
    <w:rsid w:val="00F34BA1"/>
    <w:rsid w:val="00F35A40"/>
    <w:rsid w:val="00F35ED1"/>
    <w:rsid w:val="00F41AB5"/>
    <w:rsid w:val="00F43D2E"/>
    <w:rsid w:val="00F476C5"/>
    <w:rsid w:val="00F55AC0"/>
    <w:rsid w:val="00F66B45"/>
    <w:rsid w:val="00F769A8"/>
    <w:rsid w:val="00F92B7D"/>
    <w:rsid w:val="00F95EF4"/>
    <w:rsid w:val="00FA6CC2"/>
    <w:rsid w:val="00FB2A3F"/>
    <w:rsid w:val="00FB7211"/>
    <w:rsid w:val="00FC29EF"/>
    <w:rsid w:val="00FD3271"/>
    <w:rsid w:val="00FD7195"/>
    <w:rsid w:val="00FE5FD1"/>
    <w:rsid w:val="00FF15B9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EED08"/>
  <w15:docId w15:val="{FF97150B-5198-492E-95DE-F5B69461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6A6C"/>
    <w:rPr>
      <w:rFonts w:ascii="Palatino" w:hAnsi="Palatino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B16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985B8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85B84"/>
    <w:rPr>
      <w:rFonts w:ascii="Tahoma" w:hAnsi="Tahoma" w:cs="Tahoma"/>
      <w:sz w:val="16"/>
      <w:szCs w:val="16"/>
    </w:rPr>
  </w:style>
  <w:style w:type="character" w:styleId="Kommentarhenvisning">
    <w:name w:val="annotation reference"/>
    <w:rsid w:val="00850049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850049"/>
    <w:rPr>
      <w:sz w:val="20"/>
    </w:rPr>
  </w:style>
  <w:style w:type="character" w:customStyle="1" w:styleId="KommentartekstTegn">
    <w:name w:val="Kommentartekst Tegn"/>
    <w:link w:val="Kommentartekst"/>
    <w:rsid w:val="00850049"/>
    <w:rPr>
      <w:rFonts w:ascii="Palatino" w:hAnsi="Palatino"/>
    </w:rPr>
  </w:style>
  <w:style w:type="paragraph" w:styleId="Kommentaremne">
    <w:name w:val="annotation subject"/>
    <w:basedOn w:val="Kommentartekst"/>
    <w:next w:val="Kommentartekst"/>
    <w:link w:val="KommentaremneTegn"/>
    <w:rsid w:val="00850049"/>
    <w:rPr>
      <w:b/>
      <w:bCs/>
    </w:rPr>
  </w:style>
  <w:style w:type="character" w:customStyle="1" w:styleId="KommentaremneTegn">
    <w:name w:val="Kommentaremne Tegn"/>
    <w:link w:val="Kommentaremne"/>
    <w:rsid w:val="00850049"/>
    <w:rPr>
      <w:rFonts w:ascii="Palatino" w:hAnsi="Palatino"/>
      <w:b/>
      <w:bCs/>
    </w:rPr>
  </w:style>
  <w:style w:type="paragraph" w:styleId="Sidehoved">
    <w:name w:val="header"/>
    <w:basedOn w:val="Normal"/>
    <w:link w:val="SidehovedTegn"/>
    <w:rsid w:val="001B06E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1B06E1"/>
    <w:rPr>
      <w:rFonts w:ascii="Palatino" w:hAnsi="Palatino"/>
      <w:sz w:val="22"/>
    </w:rPr>
  </w:style>
  <w:style w:type="paragraph" w:styleId="Sidefod">
    <w:name w:val="footer"/>
    <w:basedOn w:val="Normal"/>
    <w:link w:val="SidefodTegn"/>
    <w:uiPriority w:val="99"/>
    <w:rsid w:val="001B06E1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1B06E1"/>
    <w:rPr>
      <w:rFonts w:ascii="Palatino" w:hAnsi="Palatino"/>
      <w:sz w:val="22"/>
    </w:rPr>
  </w:style>
  <w:style w:type="paragraph" w:styleId="Korrektur">
    <w:name w:val="Revision"/>
    <w:hidden/>
    <w:uiPriority w:val="99"/>
    <w:semiHidden/>
    <w:rsid w:val="00733E6A"/>
    <w:rPr>
      <w:rFonts w:ascii="Palatino" w:hAnsi="Palatino"/>
      <w:sz w:val="22"/>
    </w:rPr>
  </w:style>
  <w:style w:type="paragraph" w:styleId="Listeafsnit">
    <w:name w:val="List Paragraph"/>
    <w:basedOn w:val="Normal"/>
    <w:uiPriority w:val="34"/>
    <w:qFormat/>
    <w:rsid w:val="0024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720ED-B02D-47D2-B1A6-5A9C88E5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1272</Words>
  <Characters>8724</Characters>
  <Application>Microsoft Office Word</Application>
  <DocSecurity>4</DocSecurity>
  <Lines>72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Tjek-skema til indberetning af interviewdata</vt:lpstr>
      <vt:lpstr>Tjek-skema til indberetning af interviewdata</vt:lpstr>
    </vt:vector>
  </TitlesOfParts>
  <Company>DMU</Company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Tjek-skema til indberetning af interviewdata</dc:title>
  <dc:creator>rg</dc:creator>
  <cp:lastModifiedBy>Else Vihlborg Staalsen</cp:lastModifiedBy>
  <cp:revision>2</cp:revision>
  <cp:lastPrinted>2018-10-03T12:22:00Z</cp:lastPrinted>
  <dcterms:created xsi:type="dcterms:W3CDTF">2023-09-21T05:51:00Z</dcterms:created>
  <dcterms:modified xsi:type="dcterms:W3CDTF">2023-09-21T05:51:00Z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sdDocumentDate">
    <vt:lpwstr>43888</vt:lpwstr>
  </property>
  <property fmtid="{D5CDD505-2E9C-101B-9397-08002B2CF9AE}" pid="5" name="SD_IntegrationInfoAdded">
    <vt:bool>true</vt:bool>
  </property>
</Properties>
</file>